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B96B" w14:textId="2BEDBB32" w:rsidR="00986247" w:rsidRPr="00A70CE0" w:rsidRDefault="00986247" w:rsidP="0011057C">
      <w:pPr>
        <w:spacing w:line="480" w:lineRule="auto"/>
        <w:rPr>
          <w:rFonts w:ascii="Times New Roman" w:hAnsi="Times New Roman" w:cs="Times New Roman"/>
          <w:b/>
          <w:bCs/>
          <w:sz w:val="24"/>
          <w:szCs w:val="24"/>
        </w:rPr>
      </w:pPr>
      <w:r w:rsidRPr="00A70CE0">
        <w:rPr>
          <w:rFonts w:ascii="Times New Roman" w:hAnsi="Times New Roman" w:cs="Times New Roman"/>
          <w:b/>
          <w:bCs/>
          <w:sz w:val="24"/>
          <w:szCs w:val="24"/>
        </w:rPr>
        <w:t>Marko Novak</w:t>
      </w:r>
      <w:r w:rsidR="00900A7E" w:rsidRPr="00A70CE0">
        <w:rPr>
          <w:rStyle w:val="FootnoteReference"/>
          <w:rFonts w:ascii="Times New Roman" w:hAnsi="Times New Roman" w:cs="Times New Roman"/>
          <w:b/>
          <w:bCs/>
          <w:sz w:val="24"/>
          <w:szCs w:val="24"/>
        </w:rPr>
        <w:footnoteReference w:id="1"/>
      </w:r>
    </w:p>
    <w:p w14:paraId="024C716F" w14:textId="77777777" w:rsidR="00FD0763" w:rsidRPr="00A70CE0" w:rsidRDefault="00FD0763" w:rsidP="0011057C">
      <w:pPr>
        <w:spacing w:line="480" w:lineRule="auto"/>
        <w:rPr>
          <w:rFonts w:ascii="Times New Roman" w:hAnsi="Times New Roman" w:cs="Times New Roman"/>
          <w:b/>
          <w:bCs/>
          <w:caps/>
          <w:sz w:val="24"/>
          <w:szCs w:val="24"/>
        </w:rPr>
      </w:pPr>
    </w:p>
    <w:p w14:paraId="3FB67656" w14:textId="6F964FBD" w:rsidR="008B7169" w:rsidRPr="00A70CE0" w:rsidRDefault="00986247" w:rsidP="0011057C">
      <w:pPr>
        <w:spacing w:line="480" w:lineRule="auto"/>
        <w:jc w:val="both"/>
        <w:rPr>
          <w:rFonts w:ascii="Times New Roman" w:hAnsi="Times New Roman" w:cs="Times New Roman"/>
          <w:b/>
          <w:bCs/>
          <w:caps/>
          <w:sz w:val="24"/>
          <w:szCs w:val="24"/>
        </w:rPr>
      </w:pPr>
      <w:r w:rsidRPr="00A70CE0">
        <w:rPr>
          <w:rFonts w:ascii="Times New Roman" w:hAnsi="Times New Roman" w:cs="Times New Roman"/>
          <w:b/>
          <w:bCs/>
          <w:caps/>
          <w:sz w:val="24"/>
          <w:szCs w:val="24"/>
        </w:rPr>
        <w:t>Responsibilities and Risks of Journalists in Slovenia</w:t>
      </w:r>
      <w:r w:rsidR="0011057C">
        <w:rPr>
          <w:rFonts w:ascii="Times New Roman" w:hAnsi="Times New Roman" w:cs="Times New Roman"/>
          <w:b/>
          <w:bCs/>
          <w:caps/>
          <w:sz w:val="24"/>
          <w:szCs w:val="24"/>
        </w:rPr>
        <w:t>: WHY THEY DESERVE SPECIAL TREATMENT</w:t>
      </w:r>
    </w:p>
    <w:p w14:paraId="4F47B399" w14:textId="77777777" w:rsidR="00986247" w:rsidRDefault="00986247" w:rsidP="0011057C">
      <w:pPr>
        <w:spacing w:line="480" w:lineRule="auto"/>
        <w:rPr>
          <w:rFonts w:ascii="Times New Roman" w:hAnsi="Times New Roman" w:cs="Times New Roman"/>
          <w:b/>
          <w:bCs/>
          <w:caps/>
          <w:sz w:val="24"/>
          <w:szCs w:val="24"/>
        </w:rPr>
      </w:pPr>
    </w:p>
    <w:p w14:paraId="468A703A" w14:textId="12A08ADD" w:rsidR="0011057C" w:rsidRDefault="0011057C" w:rsidP="0011057C">
      <w:pPr>
        <w:spacing w:line="480" w:lineRule="auto"/>
        <w:rPr>
          <w:rFonts w:ascii="Times New Roman" w:hAnsi="Times New Roman" w:cs="Times New Roman"/>
          <w:b/>
          <w:bCs/>
          <w:sz w:val="24"/>
          <w:szCs w:val="24"/>
        </w:rPr>
      </w:pPr>
      <w:r>
        <w:rPr>
          <w:rFonts w:ascii="Times New Roman" w:hAnsi="Times New Roman" w:cs="Times New Roman"/>
          <w:b/>
          <w:bCs/>
          <w:sz w:val="24"/>
          <w:szCs w:val="24"/>
        </w:rPr>
        <w:t>I</w:t>
      </w:r>
      <w:r w:rsidRPr="0011057C">
        <w:rPr>
          <w:rFonts w:ascii="Times New Roman" w:hAnsi="Times New Roman" w:cs="Times New Roman"/>
          <w:b/>
          <w:bCs/>
          <w:sz w:val="24"/>
          <w:szCs w:val="24"/>
        </w:rPr>
        <w:t>ntroduction</w:t>
      </w:r>
    </w:p>
    <w:p w14:paraId="1DFAE344" w14:textId="77777777" w:rsidR="0011057C" w:rsidRDefault="0011057C" w:rsidP="0011057C">
      <w:pPr>
        <w:spacing w:line="480" w:lineRule="auto"/>
        <w:rPr>
          <w:rFonts w:ascii="Times New Roman" w:hAnsi="Times New Roman" w:cs="Times New Roman"/>
          <w:b/>
          <w:bCs/>
          <w:sz w:val="24"/>
          <w:szCs w:val="24"/>
        </w:rPr>
      </w:pPr>
    </w:p>
    <w:p w14:paraId="1E4CC197" w14:textId="4F6DB921" w:rsidR="001B134D" w:rsidRDefault="001B134D" w:rsidP="001B134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0079082D" w:rsidRPr="0079082D">
        <w:rPr>
          <w:rFonts w:ascii="Times New Roman" w:hAnsi="Times New Roman" w:cs="Times New Roman"/>
          <w:sz w:val="24"/>
          <w:szCs w:val="24"/>
        </w:rPr>
        <w:t>F</w:t>
      </w:r>
      <w:r w:rsidR="00441C49">
        <w:rPr>
          <w:rFonts w:ascii="Times New Roman" w:hAnsi="Times New Roman" w:cs="Times New Roman"/>
          <w:sz w:val="24"/>
          <w:szCs w:val="24"/>
        </w:rPr>
        <w:t xml:space="preserve">or more than three decades, </w:t>
      </w:r>
      <w:r w:rsidRPr="001B134D">
        <w:rPr>
          <w:rFonts w:ascii="Times New Roman" w:hAnsi="Times New Roman" w:cs="Times New Roman"/>
          <w:sz w:val="24"/>
          <w:szCs w:val="24"/>
        </w:rPr>
        <w:t>Slovenia has been a member state of the E</w:t>
      </w:r>
      <w:r>
        <w:rPr>
          <w:rFonts w:ascii="Times New Roman" w:hAnsi="Times New Roman" w:cs="Times New Roman"/>
          <w:sz w:val="24"/>
          <w:szCs w:val="24"/>
        </w:rPr>
        <w:t>uropean Union (hereinafter E</w:t>
      </w:r>
      <w:r w:rsidRPr="001B134D">
        <w:rPr>
          <w:rFonts w:ascii="Times New Roman" w:hAnsi="Times New Roman" w:cs="Times New Roman"/>
          <w:sz w:val="24"/>
          <w:szCs w:val="24"/>
        </w:rPr>
        <w:t>U</w:t>
      </w:r>
      <w:r>
        <w:rPr>
          <w:rFonts w:ascii="Times New Roman" w:hAnsi="Times New Roman" w:cs="Times New Roman"/>
          <w:sz w:val="24"/>
          <w:szCs w:val="24"/>
        </w:rPr>
        <w:t xml:space="preserve">), a supranational organization whose framework ensures </w:t>
      </w:r>
      <w:r w:rsidR="00441C49">
        <w:rPr>
          <w:rFonts w:ascii="Times New Roman" w:hAnsi="Times New Roman" w:cs="Times New Roman"/>
          <w:sz w:val="24"/>
          <w:szCs w:val="24"/>
        </w:rPr>
        <w:t xml:space="preserve">a relatively high level of </w:t>
      </w:r>
      <w:r>
        <w:rPr>
          <w:rFonts w:ascii="Times New Roman" w:hAnsi="Times New Roman" w:cs="Times New Roman"/>
          <w:sz w:val="24"/>
          <w:szCs w:val="24"/>
        </w:rPr>
        <w:t>economic, political, and legal stability for its member states</w:t>
      </w:r>
      <w:r w:rsidR="0079082D">
        <w:rPr>
          <w:rFonts w:ascii="Times New Roman" w:hAnsi="Times New Roman" w:cs="Times New Roman"/>
          <w:sz w:val="24"/>
          <w:szCs w:val="24"/>
        </w:rPr>
        <w:t>. However</w:t>
      </w:r>
      <w:r>
        <w:rPr>
          <w:rFonts w:ascii="Times New Roman" w:hAnsi="Times New Roman" w:cs="Times New Roman"/>
          <w:sz w:val="24"/>
          <w:szCs w:val="24"/>
        </w:rPr>
        <w:t>, its media world is not immune to various political and financial pressures.</w:t>
      </w:r>
      <w:r w:rsidR="00441C49">
        <w:rPr>
          <w:rFonts w:ascii="Times New Roman" w:hAnsi="Times New Roman" w:cs="Times New Roman"/>
          <w:sz w:val="24"/>
          <w:szCs w:val="24"/>
        </w:rPr>
        <w:t xml:space="preserve"> </w:t>
      </w:r>
      <w:r w:rsidR="0079082D">
        <w:rPr>
          <w:rFonts w:ascii="Times New Roman" w:hAnsi="Times New Roman" w:cs="Times New Roman"/>
          <w:sz w:val="24"/>
          <w:szCs w:val="24"/>
        </w:rPr>
        <w:t xml:space="preserve">There seems to be a difference concerning media freedom between old and new member states, the latter being particularly vulnerable. </w:t>
      </w:r>
      <w:r>
        <w:rPr>
          <w:rFonts w:ascii="Times New Roman" w:hAnsi="Times New Roman" w:cs="Times New Roman"/>
          <w:sz w:val="24"/>
          <w:szCs w:val="24"/>
        </w:rPr>
        <w:t xml:space="preserve"> For that reason, the EU has taken various measures to ensure </w:t>
      </w:r>
      <w:r w:rsidR="0079082D">
        <w:rPr>
          <w:rFonts w:ascii="Times New Roman" w:hAnsi="Times New Roman" w:cs="Times New Roman"/>
          <w:sz w:val="24"/>
          <w:szCs w:val="24"/>
        </w:rPr>
        <w:t xml:space="preserve">a common core level of </w:t>
      </w:r>
      <w:r>
        <w:rPr>
          <w:rFonts w:ascii="Times New Roman" w:hAnsi="Times New Roman" w:cs="Times New Roman"/>
          <w:sz w:val="24"/>
          <w:szCs w:val="24"/>
        </w:rPr>
        <w:t>media freedom throughout the Union. Along with the European Media Freedom Act,</w:t>
      </w:r>
      <w:r w:rsidR="00E126D0">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a regulation, several directives have been enacted to harmonize </w:t>
      </w:r>
      <w:r w:rsidR="00016A46">
        <w:rPr>
          <w:rFonts w:ascii="Times New Roman" w:hAnsi="Times New Roman" w:cs="Times New Roman"/>
          <w:sz w:val="24"/>
          <w:szCs w:val="24"/>
        </w:rPr>
        <w:t xml:space="preserve">different levels of media and journalists’ freedom in individual member states. The final goal of these measures is </w:t>
      </w:r>
      <w:r w:rsidR="003E0DF7">
        <w:rPr>
          <w:rFonts w:ascii="Times New Roman" w:hAnsi="Times New Roman" w:cs="Times New Roman"/>
          <w:sz w:val="24"/>
          <w:szCs w:val="24"/>
        </w:rPr>
        <w:t>to attain a common media framework</w:t>
      </w:r>
      <w:r w:rsidR="00016A46">
        <w:rPr>
          <w:rFonts w:ascii="Times New Roman" w:hAnsi="Times New Roman" w:cs="Times New Roman"/>
          <w:sz w:val="24"/>
          <w:szCs w:val="24"/>
        </w:rPr>
        <w:t xml:space="preserve"> that </w:t>
      </w:r>
      <w:r w:rsidR="003E0DF7">
        <w:rPr>
          <w:rFonts w:ascii="Times New Roman" w:hAnsi="Times New Roman" w:cs="Times New Roman"/>
          <w:sz w:val="24"/>
          <w:szCs w:val="24"/>
        </w:rPr>
        <w:t xml:space="preserve">ensures professionalism and </w:t>
      </w:r>
      <w:r w:rsidR="00016A46">
        <w:rPr>
          <w:rFonts w:ascii="Times New Roman" w:hAnsi="Times New Roman" w:cs="Times New Roman"/>
          <w:sz w:val="24"/>
          <w:szCs w:val="24"/>
        </w:rPr>
        <w:t>independen</w:t>
      </w:r>
      <w:r w:rsidR="003E0DF7">
        <w:rPr>
          <w:rFonts w:ascii="Times New Roman" w:hAnsi="Times New Roman" w:cs="Times New Roman"/>
          <w:sz w:val="24"/>
          <w:szCs w:val="24"/>
        </w:rPr>
        <w:t>ce</w:t>
      </w:r>
      <w:r w:rsidR="00016A46">
        <w:rPr>
          <w:rFonts w:ascii="Times New Roman" w:hAnsi="Times New Roman" w:cs="Times New Roman"/>
          <w:sz w:val="24"/>
          <w:szCs w:val="24"/>
        </w:rPr>
        <w:t xml:space="preserve"> from state authorit</w:t>
      </w:r>
      <w:r w:rsidR="003E0DF7">
        <w:rPr>
          <w:rFonts w:ascii="Times New Roman" w:hAnsi="Times New Roman" w:cs="Times New Roman"/>
          <w:sz w:val="24"/>
          <w:szCs w:val="24"/>
        </w:rPr>
        <w:t>ies</w:t>
      </w:r>
      <w:r w:rsidR="00016A46">
        <w:rPr>
          <w:rFonts w:ascii="Times New Roman" w:hAnsi="Times New Roman" w:cs="Times New Roman"/>
          <w:sz w:val="24"/>
          <w:szCs w:val="24"/>
        </w:rPr>
        <w:t xml:space="preserve">, performing its work as a public service to the benefit of citizens, providing them with the necessary information of a public character, also about the operation of their government, and </w:t>
      </w:r>
      <w:proofErr w:type="gramStart"/>
      <w:r w:rsidR="00016A46">
        <w:rPr>
          <w:rFonts w:ascii="Times New Roman" w:hAnsi="Times New Roman" w:cs="Times New Roman"/>
          <w:sz w:val="24"/>
          <w:szCs w:val="24"/>
        </w:rPr>
        <w:t>in particular about</w:t>
      </w:r>
      <w:proofErr w:type="gramEnd"/>
      <w:r w:rsidR="00016A46">
        <w:rPr>
          <w:rFonts w:ascii="Times New Roman" w:hAnsi="Times New Roman" w:cs="Times New Roman"/>
          <w:sz w:val="24"/>
          <w:szCs w:val="24"/>
        </w:rPr>
        <w:t xml:space="preserve"> its potential misuses of power.  </w:t>
      </w:r>
    </w:p>
    <w:p w14:paraId="32241C1C" w14:textId="200BBD1D" w:rsidR="005F1DBD" w:rsidRDefault="00016A46" w:rsidP="005F1DB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Section 1, the constitutional role of the media in the framework of a constitutional democracy</w:t>
      </w:r>
      <w:r w:rsidR="006B7D3F">
        <w:rPr>
          <w:rFonts w:ascii="Times New Roman" w:hAnsi="Times New Roman" w:cs="Times New Roman"/>
          <w:sz w:val="24"/>
          <w:szCs w:val="24"/>
        </w:rPr>
        <w:t>, with a particular focus on Slovenia,</w:t>
      </w:r>
      <w:r>
        <w:rPr>
          <w:rFonts w:ascii="Times New Roman" w:hAnsi="Times New Roman" w:cs="Times New Roman"/>
          <w:sz w:val="24"/>
          <w:szCs w:val="24"/>
        </w:rPr>
        <w:t xml:space="preserve"> is presented. </w:t>
      </w:r>
      <w:r w:rsidR="006B7D3F">
        <w:rPr>
          <w:rFonts w:ascii="Times New Roman" w:hAnsi="Times New Roman" w:cs="Times New Roman"/>
          <w:sz w:val="24"/>
          <w:szCs w:val="24"/>
        </w:rPr>
        <w:t>Initially, the</w:t>
      </w:r>
      <w:r>
        <w:rPr>
          <w:rFonts w:ascii="Times New Roman" w:hAnsi="Times New Roman" w:cs="Times New Roman"/>
          <w:sz w:val="24"/>
          <w:szCs w:val="24"/>
        </w:rPr>
        <w:t xml:space="preserve"> conceptual background of the constitutional role of journalists as members of civil society</w:t>
      </w:r>
      <w:r w:rsidR="005F1DBD">
        <w:rPr>
          <w:rFonts w:ascii="Times New Roman" w:hAnsi="Times New Roman" w:cs="Times New Roman"/>
          <w:sz w:val="24"/>
          <w:szCs w:val="24"/>
        </w:rPr>
        <w:t>, who are responsible for acting as the so-called “w</w:t>
      </w:r>
      <w:r>
        <w:rPr>
          <w:rFonts w:ascii="Times New Roman" w:hAnsi="Times New Roman" w:cs="Times New Roman"/>
          <w:sz w:val="24"/>
          <w:szCs w:val="24"/>
        </w:rPr>
        <w:t>atchdogs</w:t>
      </w:r>
      <w:r w:rsidR="005F1DBD">
        <w:rPr>
          <w:rFonts w:ascii="Times New Roman" w:hAnsi="Times New Roman" w:cs="Times New Roman"/>
          <w:sz w:val="24"/>
          <w:szCs w:val="24"/>
        </w:rPr>
        <w:t>”</w:t>
      </w:r>
      <w:r>
        <w:rPr>
          <w:rFonts w:ascii="Times New Roman" w:hAnsi="Times New Roman" w:cs="Times New Roman"/>
          <w:sz w:val="24"/>
          <w:szCs w:val="24"/>
        </w:rPr>
        <w:t xml:space="preserve"> of democracy</w:t>
      </w:r>
      <w:r w:rsidR="005F1DBD">
        <w:rPr>
          <w:rFonts w:ascii="Times New Roman" w:hAnsi="Times New Roman" w:cs="Times New Roman"/>
          <w:sz w:val="24"/>
          <w:szCs w:val="24"/>
        </w:rPr>
        <w:t>,</w:t>
      </w:r>
      <w:r>
        <w:rPr>
          <w:rFonts w:ascii="Times New Roman" w:hAnsi="Times New Roman" w:cs="Times New Roman"/>
          <w:sz w:val="24"/>
          <w:szCs w:val="24"/>
        </w:rPr>
        <w:t xml:space="preserve"> is discussed. Then, the current situation in Slovenia regarding media freedom is reflected upon, with potential risks </w:t>
      </w:r>
      <w:r w:rsidR="005F1DBD">
        <w:rPr>
          <w:rFonts w:ascii="Times New Roman" w:hAnsi="Times New Roman" w:cs="Times New Roman"/>
          <w:sz w:val="24"/>
          <w:szCs w:val="24"/>
        </w:rPr>
        <w:t xml:space="preserve">brought by different political stakeholders and reactions to them mentioned. In Section 2, the problem of the possibility of criminal prosecutions of journalists, given the </w:t>
      </w:r>
      <w:r w:rsidR="006B7D3F">
        <w:rPr>
          <w:rFonts w:ascii="Times New Roman" w:hAnsi="Times New Roman" w:cs="Times New Roman"/>
          <w:sz w:val="24"/>
          <w:szCs w:val="24"/>
        </w:rPr>
        <w:t>existing</w:t>
      </w:r>
      <w:r w:rsidR="005F1DBD">
        <w:rPr>
          <w:rFonts w:ascii="Times New Roman" w:hAnsi="Times New Roman" w:cs="Times New Roman"/>
          <w:sz w:val="24"/>
          <w:szCs w:val="24"/>
        </w:rPr>
        <w:t xml:space="preserve"> Slovenian Penal Code, is considered, and potential solutions to remedy that are suggested. Section 3 deals with the incorporation of the anti-SLAPP (i.e., strategic lawsuits against public p</w:t>
      </w:r>
      <w:r w:rsidR="006B7D3F">
        <w:rPr>
          <w:rFonts w:ascii="Times New Roman" w:hAnsi="Times New Roman" w:cs="Times New Roman"/>
          <w:sz w:val="24"/>
          <w:szCs w:val="24"/>
        </w:rPr>
        <w:t>articipation</w:t>
      </w:r>
      <w:r w:rsidR="005F1DBD">
        <w:rPr>
          <w:rFonts w:ascii="Times New Roman" w:hAnsi="Times New Roman" w:cs="Times New Roman"/>
          <w:sz w:val="24"/>
          <w:szCs w:val="24"/>
        </w:rPr>
        <w:t>) directive, and potential issues related to that.</w:t>
      </w:r>
    </w:p>
    <w:p w14:paraId="2C357860" w14:textId="36533BA6" w:rsidR="001B134D" w:rsidRDefault="005F1DBD" w:rsidP="005F1DBD">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p>
    <w:p w14:paraId="7D535164" w14:textId="1CBF6AA8" w:rsidR="0011057C" w:rsidRDefault="0011057C" w:rsidP="00A3403F">
      <w:pPr>
        <w:pStyle w:val="ListParagraph"/>
        <w:numPr>
          <w:ilvl w:val="0"/>
          <w:numId w:val="14"/>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The Constitutional Role of Journalists as Public Figures</w:t>
      </w:r>
      <w:r w:rsidR="00016A46">
        <w:rPr>
          <w:rFonts w:ascii="Times New Roman" w:hAnsi="Times New Roman" w:cs="Times New Roman"/>
          <w:b/>
          <w:bCs/>
          <w:sz w:val="24"/>
          <w:szCs w:val="24"/>
        </w:rPr>
        <w:t xml:space="preserve"> in </w:t>
      </w:r>
      <w:r w:rsidR="00A3403F">
        <w:rPr>
          <w:rFonts w:ascii="Times New Roman" w:hAnsi="Times New Roman" w:cs="Times New Roman"/>
          <w:b/>
          <w:bCs/>
          <w:sz w:val="24"/>
          <w:szCs w:val="24"/>
        </w:rPr>
        <w:t>Slovenia as a C</w:t>
      </w:r>
      <w:r w:rsidR="00016A46">
        <w:rPr>
          <w:rFonts w:ascii="Times New Roman" w:hAnsi="Times New Roman" w:cs="Times New Roman"/>
          <w:b/>
          <w:bCs/>
          <w:sz w:val="24"/>
          <w:szCs w:val="24"/>
        </w:rPr>
        <w:t>onstitutional Democracy</w:t>
      </w:r>
    </w:p>
    <w:p w14:paraId="2E830F16" w14:textId="1EED910A" w:rsidR="0011057C" w:rsidRPr="0011057C" w:rsidRDefault="0011057C" w:rsidP="00A3403F">
      <w:pPr>
        <w:pStyle w:val="ListParagraph"/>
        <w:numPr>
          <w:ilvl w:val="1"/>
          <w:numId w:val="14"/>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A Conceptual Background</w:t>
      </w:r>
    </w:p>
    <w:p w14:paraId="04633B39" w14:textId="3D6AE30D" w:rsidR="0011057C" w:rsidRPr="00A70CE0" w:rsidRDefault="0011057C" w:rsidP="00A3403F">
      <w:pPr>
        <w:spacing w:line="480" w:lineRule="auto"/>
        <w:jc w:val="both"/>
        <w:rPr>
          <w:rFonts w:ascii="Times New Roman" w:hAnsi="Times New Roman" w:cs="Times New Roman"/>
          <w:b/>
          <w:bCs/>
          <w:caps/>
          <w:sz w:val="24"/>
          <w:szCs w:val="24"/>
        </w:rPr>
      </w:pPr>
    </w:p>
    <w:p w14:paraId="7ADF4DDA" w14:textId="22551A31" w:rsidR="0000463E" w:rsidRDefault="002400EB" w:rsidP="0011057C">
      <w:pPr>
        <w:spacing w:line="480" w:lineRule="auto"/>
        <w:ind w:firstLine="708"/>
        <w:jc w:val="both"/>
        <w:rPr>
          <w:rFonts w:ascii="Times New Roman" w:hAnsi="Times New Roman" w:cs="Times New Roman"/>
          <w:sz w:val="24"/>
          <w:szCs w:val="24"/>
        </w:rPr>
      </w:pPr>
      <w:r w:rsidRPr="00A70CE0">
        <w:rPr>
          <w:rFonts w:ascii="Times New Roman" w:hAnsi="Times New Roman" w:cs="Times New Roman"/>
          <w:sz w:val="24"/>
          <w:szCs w:val="24"/>
        </w:rPr>
        <w:t>In 1991</w:t>
      </w:r>
      <w:r w:rsidR="00482FC7" w:rsidRPr="00A70CE0">
        <w:rPr>
          <w:rFonts w:ascii="Times New Roman" w:hAnsi="Times New Roman" w:cs="Times New Roman"/>
          <w:sz w:val="24"/>
          <w:szCs w:val="24"/>
        </w:rPr>
        <w:t>,</w:t>
      </w:r>
      <w:r w:rsidRPr="00A70CE0">
        <w:rPr>
          <w:rFonts w:ascii="Times New Roman" w:hAnsi="Times New Roman" w:cs="Times New Roman"/>
          <w:sz w:val="24"/>
          <w:szCs w:val="24"/>
        </w:rPr>
        <w:t xml:space="preserve"> </w:t>
      </w:r>
      <w:r w:rsidR="00482FC7" w:rsidRPr="00A70CE0">
        <w:rPr>
          <w:rFonts w:ascii="Times New Roman" w:hAnsi="Times New Roman" w:cs="Times New Roman"/>
          <w:sz w:val="24"/>
          <w:szCs w:val="24"/>
        </w:rPr>
        <w:t>Slovenia</w:t>
      </w:r>
      <w:r w:rsidR="008539A7">
        <w:rPr>
          <w:rFonts w:ascii="Times New Roman" w:hAnsi="Times New Roman" w:cs="Times New Roman"/>
          <w:sz w:val="24"/>
          <w:szCs w:val="24"/>
        </w:rPr>
        <w:t>,</w:t>
      </w:r>
      <w:r w:rsidR="00482FC7" w:rsidRPr="00A70CE0">
        <w:rPr>
          <w:rFonts w:ascii="Times New Roman" w:hAnsi="Times New Roman" w:cs="Times New Roman"/>
          <w:sz w:val="24"/>
          <w:szCs w:val="24"/>
        </w:rPr>
        <w:t xml:space="preserve"> </w:t>
      </w:r>
      <w:r w:rsidR="00027245">
        <w:rPr>
          <w:rFonts w:ascii="Times New Roman" w:hAnsi="Times New Roman" w:cs="Times New Roman"/>
          <w:sz w:val="24"/>
          <w:szCs w:val="24"/>
        </w:rPr>
        <w:t>as a new independent country</w:t>
      </w:r>
      <w:r w:rsidR="008539A7">
        <w:rPr>
          <w:rFonts w:ascii="Times New Roman" w:hAnsi="Times New Roman" w:cs="Times New Roman"/>
          <w:sz w:val="24"/>
          <w:szCs w:val="24"/>
        </w:rPr>
        <w:t>,</w:t>
      </w:r>
      <w:r w:rsidR="00027245">
        <w:rPr>
          <w:rFonts w:ascii="Times New Roman" w:hAnsi="Times New Roman" w:cs="Times New Roman"/>
          <w:sz w:val="24"/>
          <w:szCs w:val="24"/>
        </w:rPr>
        <w:t xml:space="preserve"> </w:t>
      </w:r>
      <w:r w:rsidRPr="00A70CE0">
        <w:rPr>
          <w:rFonts w:ascii="Times New Roman" w:hAnsi="Times New Roman" w:cs="Times New Roman"/>
          <w:sz w:val="24"/>
          <w:szCs w:val="24"/>
        </w:rPr>
        <w:t>joined</w:t>
      </w:r>
      <w:r w:rsidR="00482FC7" w:rsidRPr="00A70CE0">
        <w:rPr>
          <w:rFonts w:ascii="Times New Roman" w:hAnsi="Times New Roman" w:cs="Times New Roman"/>
          <w:sz w:val="24"/>
          <w:szCs w:val="24"/>
        </w:rPr>
        <w:t xml:space="preserve"> the group of democratic </w:t>
      </w:r>
      <w:r w:rsidR="00042EF0">
        <w:rPr>
          <w:rFonts w:ascii="Times New Roman" w:hAnsi="Times New Roman" w:cs="Times New Roman"/>
          <w:sz w:val="24"/>
          <w:szCs w:val="24"/>
        </w:rPr>
        <w:t>nations</w:t>
      </w:r>
      <w:r w:rsidR="00501B11" w:rsidRPr="00A70CE0">
        <w:rPr>
          <w:rFonts w:ascii="Times New Roman" w:hAnsi="Times New Roman" w:cs="Times New Roman"/>
          <w:sz w:val="24"/>
          <w:szCs w:val="24"/>
        </w:rPr>
        <w:t>,</w:t>
      </w:r>
      <w:r w:rsidR="00482FC7" w:rsidRPr="00A70CE0">
        <w:rPr>
          <w:rFonts w:ascii="Times New Roman" w:hAnsi="Times New Roman" w:cs="Times New Roman"/>
          <w:sz w:val="24"/>
          <w:szCs w:val="24"/>
        </w:rPr>
        <w:t xml:space="preserve"> in which </w:t>
      </w:r>
      <w:r w:rsidR="00C961DC" w:rsidRPr="00A70CE0">
        <w:rPr>
          <w:rFonts w:ascii="Times New Roman" w:hAnsi="Times New Roman" w:cs="Times New Roman"/>
          <w:sz w:val="24"/>
          <w:szCs w:val="24"/>
        </w:rPr>
        <w:t>the rule of law and human rights are safeguarded.</w:t>
      </w:r>
      <w:r w:rsidR="007D3265" w:rsidRPr="00A70CE0">
        <w:rPr>
          <w:rFonts w:ascii="Times New Roman" w:hAnsi="Times New Roman" w:cs="Times New Roman"/>
          <w:sz w:val="24"/>
          <w:szCs w:val="24"/>
        </w:rPr>
        <w:t xml:space="preserve"> </w:t>
      </w:r>
      <w:r w:rsidR="002A0253" w:rsidRPr="00A70CE0">
        <w:rPr>
          <w:rFonts w:ascii="Times New Roman" w:hAnsi="Times New Roman" w:cs="Times New Roman"/>
          <w:sz w:val="24"/>
          <w:szCs w:val="24"/>
        </w:rPr>
        <w:t>Apart from the separation of powers and its checks and balances</w:t>
      </w:r>
      <w:r w:rsidR="00CD3926" w:rsidRPr="00A70CE0">
        <w:rPr>
          <w:rFonts w:ascii="Times New Roman" w:hAnsi="Times New Roman" w:cs="Times New Roman"/>
          <w:sz w:val="24"/>
          <w:szCs w:val="24"/>
        </w:rPr>
        <w:t xml:space="preserve"> ordained in </w:t>
      </w:r>
      <w:r w:rsidR="00E936CE" w:rsidRPr="00A70CE0">
        <w:rPr>
          <w:rFonts w:ascii="Times New Roman" w:hAnsi="Times New Roman" w:cs="Times New Roman"/>
          <w:sz w:val="24"/>
          <w:szCs w:val="24"/>
        </w:rPr>
        <w:t xml:space="preserve">their </w:t>
      </w:r>
      <w:r w:rsidR="00CD3926" w:rsidRPr="00A70CE0">
        <w:rPr>
          <w:rFonts w:ascii="Times New Roman" w:hAnsi="Times New Roman" w:cs="Times New Roman"/>
          <w:sz w:val="24"/>
          <w:szCs w:val="24"/>
        </w:rPr>
        <w:t>const</w:t>
      </w:r>
      <w:r w:rsidR="00A62A21" w:rsidRPr="00A70CE0">
        <w:rPr>
          <w:rFonts w:ascii="Times New Roman" w:hAnsi="Times New Roman" w:cs="Times New Roman"/>
          <w:sz w:val="24"/>
          <w:szCs w:val="24"/>
        </w:rPr>
        <w:t>itutions</w:t>
      </w:r>
      <w:r w:rsidR="00E936CE" w:rsidRPr="00A70CE0">
        <w:rPr>
          <w:rFonts w:ascii="Times New Roman" w:hAnsi="Times New Roman" w:cs="Times New Roman"/>
          <w:sz w:val="24"/>
          <w:szCs w:val="24"/>
        </w:rPr>
        <w:t xml:space="preserve"> in a </w:t>
      </w:r>
      <w:r w:rsidR="00270EE4" w:rsidRPr="00A70CE0">
        <w:rPr>
          <w:rFonts w:ascii="Times New Roman" w:hAnsi="Times New Roman" w:cs="Times New Roman"/>
          <w:sz w:val="24"/>
          <w:szCs w:val="24"/>
        </w:rPr>
        <w:t xml:space="preserve">formal or </w:t>
      </w:r>
      <w:r w:rsidR="00E936CE" w:rsidRPr="00A70CE0">
        <w:rPr>
          <w:rFonts w:ascii="Times New Roman" w:hAnsi="Times New Roman" w:cs="Times New Roman"/>
          <w:sz w:val="24"/>
          <w:szCs w:val="24"/>
        </w:rPr>
        <w:t>narrow sense</w:t>
      </w:r>
      <w:r w:rsidR="00A62A21" w:rsidRPr="00A70CE0">
        <w:rPr>
          <w:rFonts w:ascii="Times New Roman" w:hAnsi="Times New Roman" w:cs="Times New Roman"/>
          <w:sz w:val="24"/>
          <w:szCs w:val="24"/>
        </w:rPr>
        <w:t xml:space="preserve">, </w:t>
      </w:r>
      <w:r w:rsidR="00BF5C51" w:rsidRPr="00A70CE0">
        <w:rPr>
          <w:rFonts w:ascii="Times New Roman" w:hAnsi="Times New Roman" w:cs="Times New Roman"/>
          <w:sz w:val="24"/>
          <w:szCs w:val="24"/>
        </w:rPr>
        <w:t xml:space="preserve">liberal </w:t>
      </w:r>
      <w:r w:rsidR="00AD29C7">
        <w:rPr>
          <w:rFonts w:ascii="Times New Roman" w:hAnsi="Times New Roman" w:cs="Times New Roman"/>
          <w:sz w:val="24"/>
          <w:szCs w:val="24"/>
        </w:rPr>
        <w:t xml:space="preserve">or constitutional </w:t>
      </w:r>
      <w:r w:rsidR="00C961DC" w:rsidRPr="00A70CE0">
        <w:rPr>
          <w:rFonts w:ascii="Times New Roman" w:hAnsi="Times New Roman" w:cs="Times New Roman"/>
          <w:sz w:val="24"/>
          <w:szCs w:val="24"/>
        </w:rPr>
        <w:t xml:space="preserve">democracies </w:t>
      </w:r>
      <w:r w:rsidR="00CC1699" w:rsidRPr="00A70CE0">
        <w:rPr>
          <w:rFonts w:ascii="Times New Roman" w:hAnsi="Times New Roman" w:cs="Times New Roman"/>
          <w:sz w:val="24"/>
          <w:szCs w:val="24"/>
        </w:rPr>
        <w:t xml:space="preserve">provide for </w:t>
      </w:r>
      <w:r w:rsidR="008539A7">
        <w:rPr>
          <w:rFonts w:ascii="Times New Roman" w:hAnsi="Times New Roman" w:cs="Times New Roman"/>
          <w:sz w:val="24"/>
          <w:szCs w:val="24"/>
        </w:rPr>
        <w:t xml:space="preserve">a </w:t>
      </w:r>
      <w:r w:rsidR="00CC1699" w:rsidRPr="00A70CE0">
        <w:rPr>
          <w:rFonts w:ascii="Times New Roman" w:hAnsi="Times New Roman" w:cs="Times New Roman"/>
          <w:sz w:val="24"/>
          <w:szCs w:val="24"/>
        </w:rPr>
        <w:t>vibrant civil society</w:t>
      </w:r>
      <w:r w:rsidR="00501B11" w:rsidRPr="00A70CE0">
        <w:rPr>
          <w:rFonts w:ascii="Times New Roman" w:hAnsi="Times New Roman" w:cs="Times New Roman"/>
          <w:sz w:val="24"/>
          <w:szCs w:val="24"/>
        </w:rPr>
        <w:t xml:space="preserve">, as a less </w:t>
      </w:r>
      <w:r w:rsidR="00BF5C51" w:rsidRPr="00A70CE0">
        <w:rPr>
          <w:rFonts w:ascii="Times New Roman" w:hAnsi="Times New Roman" w:cs="Times New Roman"/>
          <w:sz w:val="24"/>
          <w:szCs w:val="24"/>
        </w:rPr>
        <w:t xml:space="preserve">formal mechanism to </w:t>
      </w:r>
      <w:r w:rsidR="00AD29C7">
        <w:rPr>
          <w:rFonts w:ascii="Times New Roman" w:hAnsi="Times New Roman" w:cs="Times New Roman"/>
          <w:sz w:val="24"/>
          <w:szCs w:val="24"/>
        </w:rPr>
        <w:t xml:space="preserve">help institutional bodies </w:t>
      </w:r>
      <w:r w:rsidR="00BF5C51" w:rsidRPr="00A70CE0">
        <w:rPr>
          <w:rFonts w:ascii="Times New Roman" w:hAnsi="Times New Roman" w:cs="Times New Roman"/>
          <w:sz w:val="24"/>
          <w:szCs w:val="24"/>
        </w:rPr>
        <w:t xml:space="preserve">control the government. </w:t>
      </w:r>
      <w:r w:rsidR="00900B85" w:rsidRPr="00A70CE0">
        <w:rPr>
          <w:rFonts w:ascii="Times New Roman" w:hAnsi="Times New Roman" w:cs="Times New Roman"/>
          <w:sz w:val="24"/>
          <w:szCs w:val="24"/>
        </w:rPr>
        <w:t xml:space="preserve">Thus, we can </w:t>
      </w:r>
      <w:r w:rsidR="00B5375B">
        <w:rPr>
          <w:rFonts w:ascii="Times New Roman" w:hAnsi="Times New Roman" w:cs="Times New Roman"/>
          <w:sz w:val="24"/>
          <w:szCs w:val="24"/>
        </w:rPr>
        <w:t>argue</w:t>
      </w:r>
      <w:r w:rsidR="00900B85" w:rsidRPr="00A70CE0">
        <w:rPr>
          <w:rFonts w:ascii="Times New Roman" w:hAnsi="Times New Roman" w:cs="Times New Roman"/>
          <w:sz w:val="24"/>
          <w:szCs w:val="24"/>
        </w:rPr>
        <w:t xml:space="preserve"> that </w:t>
      </w:r>
      <w:r w:rsidR="00BA09E0" w:rsidRPr="00A70CE0">
        <w:rPr>
          <w:rFonts w:ascii="Times New Roman" w:hAnsi="Times New Roman" w:cs="Times New Roman"/>
          <w:sz w:val="24"/>
          <w:szCs w:val="24"/>
        </w:rPr>
        <w:t xml:space="preserve">civil society is also </w:t>
      </w:r>
      <w:r w:rsidR="00D5319F" w:rsidRPr="00A70CE0">
        <w:rPr>
          <w:rFonts w:ascii="Times New Roman" w:hAnsi="Times New Roman" w:cs="Times New Roman"/>
          <w:sz w:val="24"/>
          <w:szCs w:val="24"/>
        </w:rPr>
        <w:t xml:space="preserve">part of the </w:t>
      </w:r>
      <w:r w:rsidR="00074B10">
        <w:rPr>
          <w:rFonts w:ascii="Times New Roman" w:hAnsi="Times New Roman" w:cs="Times New Roman"/>
          <w:sz w:val="24"/>
          <w:szCs w:val="24"/>
        </w:rPr>
        <w:t>“</w:t>
      </w:r>
      <w:r w:rsidR="00D5319F" w:rsidRPr="00A70CE0">
        <w:rPr>
          <w:rFonts w:ascii="Times New Roman" w:hAnsi="Times New Roman" w:cs="Times New Roman"/>
          <w:sz w:val="24"/>
          <w:szCs w:val="24"/>
        </w:rPr>
        <w:t>social contract</w:t>
      </w:r>
      <w:r w:rsidR="00074B10">
        <w:rPr>
          <w:rFonts w:ascii="Times New Roman" w:hAnsi="Times New Roman" w:cs="Times New Roman"/>
          <w:sz w:val="24"/>
          <w:szCs w:val="24"/>
        </w:rPr>
        <w:t>”</w:t>
      </w:r>
      <w:r w:rsidR="00D5319F" w:rsidRPr="00A70CE0">
        <w:rPr>
          <w:rFonts w:ascii="Times New Roman" w:hAnsi="Times New Roman" w:cs="Times New Roman"/>
          <w:sz w:val="24"/>
          <w:szCs w:val="24"/>
        </w:rPr>
        <w:t xml:space="preserve"> of such liberal democracies</w:t>
      </w:r>
      <w:r w:rsidR="00D32206" w:rsidRPr="00A70CE0">
        <w:rPr>
          <w:rFonts w:ascii="Times New Roman" w:hAnsi="Times New Roman" w:cs="Times New Roman"/>
          <w:sz w:val="24"/>
          <w:szCs w:val="24"/>
        </w:rPr>
        <w:t>;</w:t>
      </w:r>
      <w:r w:rsidR="00D5319F" w:rsidRPr="00A70CE0">
        <w:rPr>
          <w:rFonts w:ascii="Times New Roman" w:hAnsi="Times New Roman" w:cs="Times New Roman"/>
          <w:sz w:val="24"/>
          <w:szCs w:val="24"/>
        </w:rPr>
        <w:t xml:space="preserve"> however</w:t>
      </w:r>
      <w:r w:rsidR="00FB7023" w:rsidRPr="00A70CE0">
        <w:rPr>
          <w:rFonts w:ascii="Times New Roman" w:hAnsi="Times New Roman" w:cs="Times New Roman"/>
          <w:sz w:val="24"/>
          <w:szCs w:val="24"/>
        </w:rPr>
        <w:t>,</w:t>
      </w:r>
      <w:r w:rsidR="00D5319F" w:rsidRPr="00A70CE0">
        <w:rPr>
          <w:rFonts w:ascii="Times New Roman" w:hAnsi="Times New Roman" w:cs="Times New Roman"/>
          <w:sz w:val="24"/>
          <w:szCs w:val="24"/>
        </w:rPr>
        <w:t xml:space="preserve"> in a broader sense of </w:t>
      </w:r>
      <w:r w:rsidR="00D32206" w:rsidRPr="00A70CE0">
        <w:rPr>
          <w:rFonts w:ascii="Times New Roman" w:hAnsi="Times New Roman" w:cs="Times New Roman"/>
          <w:sz w:val="24"/>
          <w:szCs w:val="24"/>
        </w:rPr>
        <w:t>constitutional regulation.</w:t>
      </w:r>
      <w:r w:rsidR="0000463E">
        <w:rPr>
          <w:rFonts w:ascii="Times New Roman" w:hAnsi="Times New Roman" w:cs="Times New Roman"/>
          <w:sz w:val="24"/>
          <w:szCs w:val="24"/>
        </w:rPr>
        <w:t xml:space="preserve"> </w:t>
      </w:r>
    </w:p>
    <w:p w14:paraId="27CE35EB" w14:textId="05361886" w:rsidR="0000463E" w:rsidRDefault="0000463E" w:rsidP="0011057C">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modern conception of the principle of the separation of powers provides for additional stakeholders, whose role is to limit government, beyond the three branches of government (i.e., </w:t>
      </w:r>
      <w:r>
        <w:rPr>
          <w:rFonts w:ascii="Times New Roman" w:hAnsi="Times New Roman" w:cs="Times New Roman"/>
          <w:sz w:val="24"/>
          <w:szCs w:val="24"/>
        </w:rPr>
        <w:lastRenderedPageBreak/>
        <w:t>the legislative, the executive, and the judicial), which were envisaged by Enlightenment political and legal philosophers.</w:t>
      </w:r>
      <w:r w:rsidR="004451DD">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For example, modern constitutions, like the Slovenian one, regulate the powers of several authorities that do not belong </w:t>
      </w:r>
      <w:r w:rsidR="007B5B2E">
        <w:rPr>
          <w:rFonts w:ascii="Times New Roman" w:hAnsi="Times New Roman" w:cs="Times New Roman"/>
          <w:sz w:val="24"/>
          <w:szCs w:val="24"/>
        </w:rPr>
        <w:t xml:space="preserve">specifically </w:t>
      </w:r>
      <w:r>
        <w:rPr>
          <w:rFonts w:ascii="Times New Roman" w:hAnsi="Times New Roman" w:cs="Times New Roman"/>
          <w:sz w:val="24"/>
          <w:szCs w:val="24"/>
        </w:rPr>
        <w:t>to any of the traditional powers (e.g., the Human Rights Ombudsperson, the Central Bank, the Court of Audit, the Judicial Council), yet their principal role is to oversee potential abuses of power</w:t>
      </w:r>
      <w:r w:rsidR="007B5B2E">
        <w:rPr>
          <w:rFonts w:ascii="Times New Roman" w:hAnsi="Times New Roman" w:cs="Times New Roman"/>
          <w:sz w:val="24"/>
          <w:szCs w:val="24"/>
        </w:rPr>
        <w:t xml:space="preserve"> by the government</w:t>
      </w:r>
      <w:r>
        <w:rPr>
          <w:rFonts w:ascii="Times New Roman" w:hAnsi="Times New Roman" w:cs="Times New Roman"/>
          <w:sz w:val="24"/>
          <w:szCs w:val="24"/>
        </w:rPr>
        <w:t xml:space="preserve">. On the same side of the constitutional spectrum, one can find civil society organizations, of which </w:t>
      </w:r>
      <w:r w:rsidR="00B7195F">
        <w:rPr>
          <w:rFonts w:ascii="Times New Roman" w:hAnsi="Times New Roman" w:cs="Times New Roman"/>
          <w:sz w:val="24"/>
          <w:szCs w:val="24"/>
        </w:rPr>
        <w:t xml:space="preserve">the </w:t>
      </w:r>
      <w:r>
        <w:rPr>
          <w:rFonts w:ascii="Times New Roman" w:hAnsi="Times New Roman" w:cs="Times New Roman"/>
          <w:sz w:val="24"/>
          <w:szCs w:val="24"/>
        </w:rPr>
        <w:t>media</w:t>
      </w:r>
      <w:r w:rsidR="00B7195F">
        <w:rPr>
          <w:rFonts w:ascii="Times New Roman" w:hAnsi="Times New Roman" w:cs="Times New Roman"/>
          <w:sz w:val="24"/>
          <w:szCs w:val="24"/>
        </w:rPr>
        <w:t>,</w:t>
      </w:r>
      <w:r>
        <w:rPr>
          <w:rFonts w:ascii="Times New Roman" w:hAnsi="Times New Roman" w:cs="Times New Roman"/>
          <w:sz w:val="24"/>
          <w:szCs w:val="24"/>
        </w:rPr>
        <w:t xml:space="preserve"> </w:t>
      </w:r>
      <w:r w:rsidR="00B7195F">
        <w:rPr>
          <w:rFonts w:ascii="Times New Roman" w:hAnsi="Times New Roman" w:cs="Times New Roman"/>
          <w:sz w:val="24"/>
          <w:szCs w:val="24"/>
        </w:rPr>
        <w:t>when performing their activities in the public interest, is one of the most important constitutive parts.</w:t>
      </w:r>
      <w:r w:rsidR="004451DD">
        <w:rPr>
          <w:rStyle w:val="FootnoteReference"/>
          <w:rFonts w:ascii="Times New Roman" w:hAnsi="Times New Roman" w:cs="Times New Roman"/>
          <w:sz w:val="24"/>
          <w:szCs w:val="24"/>
        </w:rPr>
        <w:footnoteReference w:id="4"/>
      </w:r>
      <w:r w:rsidR="00B7195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3973553" w14:textId="280C6320" w:rsidR="00044FF3" w:rsidRDefault="000B06F6" w:rsidP="00044FF3">
      <w:pPr>
        <w:spacing w:line="480" w:lineRule="auto"/>
        <w:ind w:firstLine="708"/>
        <w:jc w:val="both"/>
        <w:rPr>
          <w:rFonts w:ascii="Times New Roman" w:hAnsi="Times New Roman" w:cs="Times New Roman"/>
          <w:sz w:val="24"/>
          <w:szCs w:val="24"/>
        </w:rPr>
      </w:pPr>
      <w:r w:rsidRPr="00A70CE0">
        <w:rPr>
          <w:rFonts w:ascii="Times New Roman" w:hAnsi="Times New Roman" w:cs="Times New Roman"/>
          <w:sz w:val="24"/>
          <w:szCs w:val="24"/>
        </w:rPr>
        <w:t xml:space="preserve">Among other important </w:t>
      </w:r>
      <w:r w:rsidR="0036089D">
        <w:rPr>
          <w:rFonts w:ascii="Times New Roman" w:hAnsi="Times New Roman" w:cs="Times New Roman"/>
          <w:sz w:val="24"/>
          <w:szCs w:val="24"/>
        </w:rPr>
        <w:t xml:space="preserve">general </w:t>
      </w:r>
      <w:r w:rsidRPr="00A70CE0">
        <w:rPr>
          <w:rFonts w:ascii="Times New Roman" w:hAnsi="Times New Roman" w:cs="Times New Roman"/>
          <w:sz w:val="24"/>
          <w:szCs w:val="24"/>
        </w:rPr>
        <w:t xml:space="preserve">tasks </w:t>
      </w:r>
      <w:r w:rsidR="00DD5D23" w:rsidRPr="00A70CE0">
        <w:rPr>
          <w:rFonts w:ascii="Times New Roman" w:hAnsi="Times New Roman" w:cs="Times New Roman"/>
          <w:sz w:val="24"/>
          <w:szCs w:val="24"/>
        </w:rPr>
        <w:t xml:space="preserve">that journalists </w:t>
      </w:r>
      <w:r w:rsidR="003D3369">
        <w:rPr>
          <w:rFonts w:ascii="Times New Roman" w:hAnsi="Times New Roman" w:cs="Times New Roman"/>
          <w:sz w:val="24"/>
          <w:szCs w:val="24"/>
        </w:rPr>
        <w:t xml:space="preserve">carry out </w:t>
      </w:r>
      <w:r w:rsidR="00BC187D">
        <w:rPr>
          <w:rFonts w:ascii="Times New Roman" w:hAnsi="Times New Roman" w:cs="Times New Roman"/>
          <w:sz w:val="24"/>
          <w:szCs w:val="24"/>
        </w:rPr>
        <w:t>within the constitutional infrastructure, such as informing the public of significant daily events, they also have, not just the right, but also a social responsibility to hold the government accountable, particularly through reporting on its alleged misuse</w:t>
      </w:r>
      <w:r w:rsidR="00941A48">
        <w:rPr>
          <w:rFonts w:ascii="Times New Roman" w:hAnsi="Times New Roman" w:cs="Times New Roman"/>
          <w:sz w:val="24"/>
          <w:szCs w:val="24"/>
        </w:rPr>
        <w:t>s</w:t>
      </w:r>
      <w:r w:rsidR="00BD796F">
        <w:rPr>
          <w:rFonts w:ascii="Times New Roman" w:hAnsi="Times New Roman" w:cs="Times New Roman"/>
          <w:sz w:val="24"/>
          <w:szCs w:val="24"/>
        </w:rPr>
        <w:t xml:space="preserve"> of power</w:t>
      </w:r>
      <w:r w:rsidR="00D873D8" w:rsidRPr="00A70CE0">
        <w:rPr>
          <w:rFonts w:ascii="Times New Roman" w:hAnsi="Times New Roman" w:cs="Times New Roman"/>
          <w:sz w:val="24"/>
          <w:szCs w:val="24"/>
        </w:rPr>
        <w:t>.</w:t>
      </w:r>
      <w:r w:rsidR="00B7195F">
        <w:rPr>
          <w:rFonts w:ascii="Times New Roman" w:hAnsi="Times New Roman" w:cs="Times New Roman"/>
          <w:sz w:val="24"/>
          <w:szCs w:val="24"/>
        </w:rPr>
        <w:t xml:space="preserve"> However, the media do not have </w:t>
      </w:r>
      <w:r w:rsidR="00941A48">
        <w:rPr>
          <w:rFonts w:ascii="Times New Roman" w:hAnsi="Times New Roman" w:cs="Times New Roman"/>
          <w:sz w:val="24"/>
          <w:szCs w:val="24"/>
        </w:rPr>
        <w:t xml:space="preserve">explicit </w:t>
      </w:r>
      <w:r w:rsidR="00B7195F">
        <w:rPr>
          <w:rFonts w:ascii="Times New Roman" w:hAnsi="Times New Roman" w:cs="Times New Roman"/>
          <w:sz w:val="24"/>
          <w:szCs w:val="24"/>
        </w:rPr>
        <w:t xml:space="preserve">powers vested in the constitution like </w:t>
      </w:r>
      <w:r w:rsidR="004451DD">
        <w:rPr>
          <w:rFonts w:ascii="Times New Roman" w:hAnsi="Times New Roman" w:cs="Times New Roman"/>
          <w:sz w:val="24"/>
          <w:szCs w:val="24"/>
        </w:rPr>
        <w:t>other</w:t>
      </w:r>
      <w:r w:rsidR="00B7195F">
        <w:rPr>
          <w:rFonts w:ascii="Times New Roman" w:hAnsi="Times New Roman" w:cs="Times New Roman"/>
          <w:sz w:val="24"/>
          <w:szCs w:val="24"/>
        </w:rPr>
        <w:t xml:space="preserve"> </w:t>
      </w:r>
      <w:r w:rsidR="00232E29">
        <w:rPr>
          <w:rFonts w:ascii="Times New Roman" w:hAnsi="Times New Roman" w:cs="Times New Roman"/>
          <w:sz w:val="24"/>
          <w:szCs w:val="24"/>
        </w:rPr>
        <w:t xml:space="preserve">constitutional </w:t>
      </w:r>
      <w:r w:rsidR="00B7195F">
        <w:rPr>
          <w:rFonts w:ascii="Times New Roman" w:hAnsi="Times New Roman" w:cs="Times New Roman"/>
          <w:sz w:val="24"/>
          <w:szCs w:val="24"/>
        </w:rPr>
        <w:t xml:space="preserve">authorities. Their most important power is the protection of free speech or </w:t>
      </w:r>
      <w:r w:rsidR="004451DD">
        <w:rPr>
          <w:rFonts w:ascii="Times New Roman" w:hAnsi="Times New Roman" w:cs="Times New Roman"/>
          <w:sz w:val="24"/>
          <w:szCs w:val="24"/>
        </w:rPr>
        <w:t xml:space="preserve">the constitutional right to the </w:t>
      </w:r>
      <w:r w:rsidR="00B7195F">
        <w:rPr>
          <w:rFonts w:ascii="Times New Roman" w:hAnsi="Times New Roman" w:cs="Times New Roman"/>
          <w:sz w:val="24"/>
          <w:szCs w:val="24"/>
        </w:rPr>
        <w:t>freedom of expression</w:t>
      </w:r>
      <w:r w:rsidR="004451DD">
        <w:rPr>
          <w:rFonts w:ascii="Times New Roman" w:hAnsi="Times New Roman" w:cs="Times New Roman"/>
          <w:sz w:val="24"/>
          <w:szCs w:val="24"/>
        </w:rPr>
        <w:t>, through which they control the government by reporting on its activities</w:t>
      </w:r>
      <w:r w:rsidR="00B7195F">
        <w:rPr>
          <w:rFonts w:ascii="Times New Roman" w:hAnsi="Times New Roman" w:cs="Times New Roman"/>
          <w:sz w:val="24"/>
          <w:szCs w:val="24"/>
        </w:rPr>
        <w:t>.</w:t>
      </w:r>
      <w:r w:rsidR="00941A48">
        <w:rPr>
          <w:rStyle w:val="FootnoteReference"/>
          <w:rFonts w:ascii="Times New Roman" w:hAnsi="Times New Roman" w:cs="Times New Roman"/>
          <w:sz w:val="24"/>
          <w:szCs w:val="24"/>
        </w:rPr>
        <w:footnoteReference w:id="5"/>
      </w:r>
      <w:r w:rsidR="00B7195F">
        <w:rPr>
          <w:rFonts w:ascii="Times New Roman" w:hAnsi="Times New Roman" w:cs="Times New Roman"/>
          <w:sz w:val="24"/>
          <w:szCs w:val="24"/>
        </w:rPr>
        <w:t xml:space="preserve"> That is why this fundamental right must be protected to the extent of enabling the media’s activity in the public interest. </w:t>
      </w:r>
    </w:p>
    <w:p w14:paraId="6CCC6C3B" w14:textId="434BC424" w:rsidR="00986247" w:rsidRDefault="00B22F39" w:rsidP="00044FF3">
      <w:pPr>
        <w:spacing w:line="480" w:lineRule="auto"/>
        <w:ind w:firstLine="708"/>
        <w:jc w:val="both"/>
        <w:rPr>
          <w:rFonts w:ascii="Times New Roman" w:hAnsi="Times New Roman" w:cs="Times New Roman"/>
          <w:sz w:val="24"/>
          <w:szCs w:val="24"/>
        </w:rPr>
      </w:pPr>
      <w:r w:rsidRPr="00A70CE0">
        <w:rPr>
          <w:rFonts w:ascii="Times New Roman" w:hAnsi="Times New Roman" w:cs="Times New Roman"/>
          <w:sz w:val="24"/>
          <w:szCs w:val="24"/>
        </w:rPr>
        <w:t xml:space="preserve">This role can only be implemented if robust free speech is </w:t>
      </w:r>
      <w:r w:rsidR="00C81C1D" w:rsidRPr="00A70CE0">
        <w:rPr>
          <w:rFonts w:ascii="Times New Roman" w:hAnsi="Times New Roman" w:cs="Times New Roman"/>
          <w:sz w:val="24"/>
          <w:szCs w:val="24"/>
        </w:rPr>
        <w:t xml:space="preserve">guaranteed </w:t>
      </w:r>
      <w:r w:rsidR="00F523B6">
        <w:rPr>
          <w:rFonts w:ascii="Times New Roman" w:hAnsi="Times New Roman" w:cs="Times New Roman"/>
          <w:sz w:val="24"/>
          <w:szCs w:val="24"/>
        </w:rPr>
        <w:t xml:space="preserve">for them, </w:t>
      </w:r>
      <w:r w:rsidR="00554BE8" w:rsidRPr="00A70CE0">
        <w:rPr>
          <w:rFonts w:ascii="Times New Roman" w:hAnsi="Times New Roman" w:cs="Times New Roman"/>
          <w:sz w:val="24"/>
          <w:szCs w:val="24"/>
        </w:rPr>
        <w:t xml:space="preserve">and its </w:t>
      </w:r>
      <w:r w:rsidR="005226BD" w:rsidRPr="00A70CE0">
        <w:rPr>
          <w:rFonts w:ascii="Times New Roman" w:hAnsi="Times New Roman" w:cs="Times New Roman"/>
          <w:sz w:val="24"/>
          <w:szCs w:val="24"/>
        </w:rPr>
        <w:t>limitations</w:t>
      </w:r>
      <w:r w:rsidR="00554BE8" w:rsidRPr="00A70CE0">
        <w:rPr>
          <w:rFonts w:ascii="Times New Roman" w:hAnsi="Times New Roman" w:cs="Times New Roman"/>
          <w:sz w:val="24"/>
          <w:szCs w:val="24"/>
        </w:rPr>
        <w:t xml:space="preserve"> are</w:t>
      </w:r>
      <w:r w:rsidR="00AB4154" w:rsidRPr="00A70CE0">
        <w:rPr>
          <w:rFonts w:ascii="Times New Roman" w:hAnsi="Times New Roman" w:cs="Times New Roman"/>
          <w:sz w:val="24"/>
          <w:szCs w:val="24"/>
        </w:rPr>
        <w:t xml:space="preserve"> l</w:t>
      </w:r>
      <w:r w:rsidR="00DE6B62" w:rsidRPr="00A70CE0">
        <w:rPr>
          <w:rFonts w:ascii="Times New Roman" w:hAnsi="Times New Roman" w:cs="Times New Roman"/>
          <w:sz w:val="24"/>
          <w:szCs w:val="24"/>
        </w:rPr>
        <w:t xml:space="preserve">ower in the case of journalists than in </w:t>
      </w:r>
      <w:r w:rsidR="004A3AEA" w:rsidRPr="00A70CE0">
        <w:rPr>
          <w:rFonts w:ascii="Times New Roman" w:hAnsi="Times New Roman" w:cs="Times New Roman"/>
          <w:sz w:val="24"/>
          <w:szCs w:val="24"/>
        </w:rPr>
        <w:t xml:space="preserve">other socially less </w:t>
      </w:r>
      <w:r w:rsidR="00E32A56">
        <w:rPr>
          <w:rFonts w:ascii="Times New Roman" w:hAnsi="Times New Roman" w:cs="Times New Roman"/>
          <w:sz w:val="24"/>
          <w:szCs w:val="24"/>
        </w:rPr>
        <w:t xml:space="preserve">significant </w:t>
      </w:r>
      <w:r w:rsidR="00492695" w:rsidRPr="00A70CE0">
        <w:rPr>
          <w:rFonts w:ascii="Times New Roman" w:hAnsi="Times New Roman" w:cs="Times New Roman"/>
          <w:sz w:val="24"/>
          <w:szCs w:val="24"/>
        </w:rPr>
        <w:t>situations.</w:t>
      </w:r>
      <w:r w:rsidR="00B1507A" w:rsidRPr="00A70CE0">
        <w:rPr>
          <w:rFonts w:ascii="Times New Roman" w:hAnsi="Times New Roman" w:cs="Times New Roman"/>
          <w:sz w:val="24"/>
          <w:szCs w:val="24"/>
        </w:rPr>
        <w:t xml:space="preserve"> </w:t>
      </w:r>
      <w:r w:rsidR="00682467">
        <w:rPr>
          <w:rFonts w:ascii="Times New Roman" w:hAnsi="Times New Roman" w:cs="Times New Roman"/>
          <w:sz w:val="24"/>
          <w:szCs w:val="24"/>
        </w:rPr>
        <w:t xml:space="preserve">A similar parallel </w:t>
      </w:r>
      <w:r w:rsidR="00DB4F38">
        <w:rPr>
          <w:rFonts w:ascii="Times New Roman" w:hAnsi="Times New Roman" w:cs="Times New Roman"/>
          <w:sz w:val="24"/>
          <w:szCs w:val="24"/>
        </w:rPr>
        <w:t xml:space="preserve">can be drawn with members of parliament or judges who enjoy certain </w:t>
      </w:r>
      <w:r w:rsidR="000F0AF9">
        <w:rPr>
          <w:rFonts w:ascii="Times New Roman" w:hAnsi="Times New Roman" w:cs="Times New Roman"/>
          <w:sz w:val="24"/>
          <w:szCs w:val="24"/>
        </w:rPr>
        <w:t xml:space="preserve">constitutional </w:t>
      </w:r>
      <w:r w:rsidR="00DB4F38">
        <w:rPr>
          <w:rFonts w:ascii="Times New Roman" w:hAnsi="Times New Roman" w:cs="Times New Roman"/>
          <w:sz w:val="24"/>
          <w:szCs w:val="24"/>
        </w:rPr>
        <w:t>immunities in relation to their professional work, whereas</w:t>
      </w:r>
      <w:r w:rsidR="004D19E7">
        <w:rPr>
          <w:rFonts w:ascii="Times New Roman" w:hAnsi="Times New Roman" w:cs="Times New Roman"/>
          <w:sz w:val="24"/>
          <w:szCs w:val="24"/>
        </w:rPr>
        <w:t xml:space="preserve"> </w:t>
      </w:r>
      <w:r w:rsidR="00B1507A" w:rsidRPr="00A70CE0">
        <w:rPr>
          <w:rFonts w:ascii="Times New Roman" w:hAnsi="Times New Roman" w:cs="Times New Roman"/>
          <w:sz w:val="24"/>
          <w:szCs w:val="24"/>
        </w:rPr>
        <w:t xml:space="preserve">ordinary citizens do </w:t>
      </w:r>
      <w:r w:rsidR="00B1507A" w:rsidRPr="00A70CE0">
        <w:rPr>
          <w:rFonts w:ascii="Times New Roman" w:hAnsi="Times New Roman" w:cs="Times New Roman"/>
          <w:sz w:val="24"/>
          <w:szCs w:val="24"/>
        </w:rPr>
        <w:lastRenderedPageBreak/>
        <w:t>not.</w:t>
      </w:r>
      <w:r w:rsidR="00554BE8" w:rsidRPr="00A70CE0">
        <w:rPr>
          <w:rFonts w:ascii="Times New Roman" w:hAnsi="Times New Roman" w:cs="Times New Roman"/>
          <w:sz w:val="24"/>
          <w:szCs w:val="24"/>
        </w:rPr>
        <w:t xml:space="preserve"> </w:t>
      </w:r>
      <w:r w:rsidR="000F0AF9">
        <w:rPr>
          <w:rFonts w:ascii="Times New Roman" w:hAnsi="Times New Roman" w:cs="Times New Roman"/>
          <w:sz w:val="24"/>
          <w:szCs w:val="24"/>
        </w:rPr>
        <w:t xml:space="preserve">The journalists’ constitutional “immunity” is their right to the freedom of expression, strongly protected </w:t>
      </w:r>
      <w:proofErr w:type="gramStart"/>
      <w:r w:rsidR="000F0AF9">
        <w:rPr>
          <w:rFonts w:ascii="Times New Roman" w:hAnsi="Times New Roman" w:cs="Times New Roman"/>
          <w:sz w:val="24"/>
          <w:szCs w:val="24"/>
        </w:rPr>
        <w:t>as long as</w:t>
      </w:r>
      <w:proofErr w:type="gramEnd"/>
      <w:r w:rsidR="000F0AF9">
        <w:rPr>
          <w:rFonts w:ascii="Times New Roman" w:hAnsi="Times New Roman" w:cs="Times New Roman"/>
          <w:sz w:val="24"/>
          <w:szCs w:val="24"/>
        </w:rPr>
        <w:t xml:space="preserve"> they report in a manner that pursues a public interest.</w:t>
      </w:r>
      <w:r w:rsidR="003D601F">
        <w:rPr>
          <w:rFonts w:ascii="Times New Roman" w:hAnsi="Times New Roman" w:cs="Times New Roman"/>
          <w:sz w:val="24"/>
          <w:szCs w:val="24"/>
        </w:rPr>
        <w:t xml:space="preserve"> </w:t>
      </w:r>
      <w:r w:rsidR="00044FF3">
        <w:rPr>
          <w:rFonts w:ascii="Times New Roman" w:hAnsi="Times New Roman" w:cs="Times New Roman"/>
          <w:sz w:val="24"/>
          <w:szCs w:val="24"/>
        </w:rPr>
        <w:t xml:space="preserve">However, their freedom of expression is not unlimited. </w:t>
      </w:r>
      <w:r w:rsidR="003D601F">
        <w:rPr>
          <w:rFonts w:ascii="Times New Roman" w:hAnsi="Times New Roman" w:cs="Times New Roman"/>
          <w:sz w:val="24"/>
          <w:szCs w:val="24"/>
        </w:rPr>
        <w:t>The European Convention for the Protection of Human Rights, as well as the constitutions and</w:t>
      </w:r>
      <w:r w:rsidR="004A1324">
        <w:rPr>
          <w:rFonts w:ascii="Times New Roman" w:hAnsi="Times New Roman" w:cs="Times New Roman"/>
          <w:sz w:val="24"/>
          <w:szCs w:val="24"/>
        </w:rPr>
        <w:t>,</w:t>
      </w:r>
      <w:r w:rsidR="003D601F">
        <w:rPr>
          <w:rFonts w:ascii="Times New Roman" w:hAnsi="Times New Roman" w:cs="Times New Roman"/>
          <w:sz w:val="24"/>
          <w:szCs w:val="24"/>
        </w:rPr>
        <w:t xml:space="preserve"> based on them</w:t>
      </w:r>
      <w:r w:rsidR="004A1324">
        <w:rPr>
          <w:rFonts w:ascii="Times New Roman" w:hAnsi="Times New Roman" w:cs="Times New Roman"/>
          <w:sz w:val="24"/>
          <w:szCs w:val="24"/>
        </w:rPr>
        <w:t>,</w:t>
      </w:r>
      <w:r w:rsidR="003D601F">
        <w:rPr>
          <w:rFonts w:ascii="Times New Roman" w:hAnsi="Times New Roman" w:cs="Times New Roman"/>
          <w:sz w:val="24"/>
          <w:szCs w:val="24"/>
        </w:rPr>
        <w:t xml:space="preserve"> also statutes, of the member states of the Council of Europe, provide for various exceptions to that right</w:t>
      </w:r>
      <w:r w:rsidR="004A1324">
        <w:rPr>
          <w:rFonts w:ascii="Times New Roman" w:hAnsi="Times New Roman" w:cs="Times New Roman"/>
          <w:sz w:val="24"/>
          <w:szCs w:val="24"/>
        </w:rPr>
        <w:t xml:space="preserve">. </w:t>
      </w:r>
      <w:r w:rsidR="00044FF3">
        <w:rPr>
          <w:rFonts w:ascii="Times New Roman" w:hAnsi="Times New Roman" w:cs="Times New Roman"/>
          <w:sz w:val="24"/>
          <w:szCs w:val="24"/>
        </w:rPr>
        <w:t>For example,</w:t>
      </w:r>
      <w:r w:rsidR="00D873D8" w:rsidRPr="00A70CE0">
        <w:rPr>
          <w:rFonts w:ascii="Times New Roman" w:hAnsi="Times New Roman" w:cs="Times New Roman"/>
          <w:sz w:val="24"/>
          <w:szCs w:val="24"/>
        </w:rPr>
        <w:t xml:space="preserve"> </w:t>
      </w:r>
      <w:r w:rsidR="00044FF3">
        <w:rPr>
          <w:rFonts w:ascii="Times New Roman" w:hAnsi="Times New Roman" w:cs="Times New Roman"/>
          <w:sz w:val="24"/>
          <w:szCs w:val="24"/>
        </w:rPr>
        <w:t xml:space="preserve">they should not spread hate speech and encourage violence. If society is filled with conflicts and tensions, the media must be careful in their activities not to </w:t>
      </w:r>
      <w:r w:rsidR="004A1324">
        <w:rPr>
          <w:rFonts w:ascii="Times New Roman" w:hAnsi="Times New Roman" w:cs="Times New Roman"/>
          <w:sz w:val="24"/>
          <w:szCs w:val="24"/>
        </w:rPr>
        <w:t xml:space="preserve">exacerbate </w:t>
      </w:r>
      <w:r w:rsidR="00044FF3">
        <w:rPr>
          <w:rFonts w:ascii="Times New Roman" w:hAnsi="Times New Roman" w:cs="Times New Roman"/>
          <w:sz w:val="24"/>
          <w:szCs w:val="24"/>
        </w:rPr>
        <w:t>additional violence.</w:t>
      </w:r>
      <w:r w:rsidR="00044FF3">
        <w:rPr>
          <w:rStyle w:val="FootnoteReference"/>
          <w:rFonts w:ascii="Times New Roman" w:hAnsi="Times New Roman" w:cs="Times New Roman"/>
          <w:sz w:val="24"/>
          <w:szCs w:val="24"/>
        </w:rPr>
        <w:footnoteReference w:id="6"/>
      </w:r>
      <w:r w:rsidR="002400EB" w:rsidRPr="00A70CE0">
        <w:rPr>
          <w:rFonts w:ascii="Times New Roman" w:hAnsi="Times New Roman" w:cs="Times New Roman"/>
          <w:sz w:val="24"/>
          <w:szCs w:val="24"/>
        </w:rPr>
        <w:t xml:space="preserve"> </w:t>
      </w:r>
      <w:r w:rsidR="00EF3701" w:rsidRPr="00A70CE0">
        <w:rPr>
          <w:rFonts w:ascii="Times New Roman" w:hAnsi="Times New Roman" w:cs="Times New Roman"/>
          <w:sz w:val="24"/>
          <w:szCs w:val="24"/>
        </w:rPr>
        <w:t xml:space="preserve"> </w:t>
      </w:r>
    </w:p>
    <w:p w14:paraId="0D19033D" w14:textId="77777777" w:rsidR="00A3403F" w:rsidRDefault="00A3403F" w:rsidP="00044FF3">
      <w:pPr>
        <w:spacing w:line="480" w:lineRule="auto"/>
        <w:ind w:firstLine="708"/>
        <w:jc w:val="both"/>
        <w:rPr>
          <w:rFonts w:ascii="Times New Roman" w:hAnsi="Times New Roman" w:cs="Times New Roman"/>
          <w:sz w:val="24"/>
          <w:szCs w:val="24"/>
        </w:rPr>
      </w:pPr>
    </w:p>
    <w:p w14:paraId="3BAEFE54" w14:textId="77777777" w:rsidR="00A3403F" w:rsidRPr="0011057C" w:rsidRDefault="00A3403F" w:rsidP="00A3403F">
      <w:pPr>
        <w:pStyle w:val="FootnoteText"/>
        <w:numPr>
          <w:ilvl w:val="1"/>
          <w:numId w:val="14"/>
        </w:numPr>
        <w:spacing w:line="480" w:lineRule="auto"/>
        <w:jc w:val="both"/>
        <w:rPr>
          <w:rFonts w:ascii="Times New Roman" w:hAnsi="Times New Roman" w:cs="Times New Roman"/>
          <w:b/>
          <w:bCs/>
          <w:sz w:val="24"/>
          <w:szCs w:val="24"/>
        </w:rPr>
      </w:pPr>
      <w:r w:rsidRPr="0011057C">
        <w:rPr>
          <w:rFonts w:ascii="Times New Roman" w:hAnsi="Times New Roman" w:cs="Times New Roman"/>
          <w:b/>
          <w:bCs/>
          <w:sz w:val="24"/>
          <w:szCs w:val="24"/>
        </w:rPr>
        <w:t xml:space="preserve"> A Current Situation in Slovenia</w:t>
      </w:r>
    </w:p>
    <w:p w14:paraId="2E70E286" w14:textId="77777777" w:rsidR="00A3403F" w:rsidRPr="00A70CE0" w:rsidRDefault="00A3403F" w:rsidP="00044FF3">
      <w:pPr>
        <w:spacing w:line="480" w:lineRule="auto"/>
        <w:ind w:firstLine="708"/>
        <w:jc w:val="both"/>
        <w:rPr>
          <w:rFonts w:ascii="Times New Roman" w:hAnsi="Times New Roman" w:cs="Times New Roman"/>
          <w:sz w:val="24"/>
          <w:szCs w:val="24"/>
        </w:rPr>
      </w:pPr>
    </w:p>
    <w:p w14:paraId="27EA3B13" w14:textId="77777777" w:rsidR="006A09E7" w:rsidRDefault="00E502BC" w:rsidP="0011057C">
      <w:pPr>
        <w:pStyle w:val="FootnoteText"/>
        <w:spacing w:line="480" w:lineRule="auto"/>
        <w:ind w:firstLine="708"/>
        <w:jc w:val="both"/>
        <w:rPr>
          <w:rFonts w:ascii="Times New Roman" w:hAnsi="Times New Roman" w:cs="Times New Roman"/>
          <w:sz w:val="24"/>
          <w:szCs w:val="24"/>
        </w:rPr>
      </w:pPr>
      <w:r w:rsidRPr="001561A6">
        <w:rPr>
          <w:rFonts w:ascii="Times New Roman" w:hAnsi="Times New Roman" w:cs="Times New Roman"/>
          <w:sz w:val="24"/>
          <w:szCs w:val="24"/>
        </w:rPr>
        <w:t xml:space="preserve">In the 34 years of Slovene statehood, </w:t>
      </w:r>
      <w:r w:rsidR="006A09E7">
        <w:rPr>
          <w:rFonts w:ascii="Times New Roman" w:hAnsi="Times New Roman" w:cs="Times New Roman"/>
          <w:sz w:val="24"/>
          <w:szCs w:val="24"/>
        </w:rPr>
        <w:t xml:space="preserve">an important group of </w:t>
      </w:r>
      <w:r w:rsidRPr="001561A6">
        <w:rPr>
          <w:rFonts w:ascii="Times New Roman" w:hAnsi="Times New Roman" w:cs="Times New Roman"/>
          <w:sz w:val="24"/>
          <w:szCs w:val="24"/>
        </w:rPr>
        <w:t>Slovene journalist</w:t>
      </w:r>
      <w:r w:rsidR="00541116" w:rsidRPr="001561A6">
        <w:rPr>
          <w:rFonts w:ascii="Times New Roman" w:hAnsi="Times New Roman" w:cs="Times New Roman"/>
          <w:sz w:val="24"/>
          <w:szCs w:val="24"/>
        </w:rPr>
        <w:t>s, especially those investigative ones,</w:t>
      </w:r>
      <w:r w:rsidRPr="001561A6">
        <w:rPr>
          <w:rFonts w:ascii="Times New Roman" w:hAnsi="Times New Roman" w:cs="Times New Roman"/>
          <w:sz w:val="24"/>
          <w:szCs w:val="24"/>
        </w:rPr>
        <w:t xml:space="preserve"> have proved to be </w:t>
      </w:r>
      <w:r w:rsidR="00561882" w:rsidRPr="001561A6">
        <w:rPr>
          <w:rFonts w:ascii="Times New Roman" w:hAnsi="Times New Roman" w:cs="Times New Roman"/>
          <w:sz w:val="24"/>
          <w:szCs w:val="24"/>
        </w:rPr>
        <w:t>a</w:t>
      </w:r>
      <w:r w:rsidR="006A09E7">
        <w:rPr>
          <w:rFonts w:ascii="Times New Roman" w:hAnsi="Times New Roman" w:cs="Times New Roman"/>
          <w:sz w:val="24"/>
          <w:szCs w:val="24"/>
        </w:rPr>
        <w:t xml:space="preserve"> vital </w:t>
      </w:r>
      <w:r w:rsidR="00561882" w:rsidRPr="001561A6">
        <w:rPr>
          <w:rFonts w:ascii="Times New Roman" w:hAnsi="Times New Roman" w:cs="Times New Roman"/>
          <w:sz w:val="24"/>
          <w:szCs w:val="24"/>
        </w:rPr>
        <w:t xml:space="preserve">part of civil society, which is quite efficient </w:t>
      </w:r>
      <w:r w:rsidR="0067456D" w:rsidRPr="001561A6">
        <w:rPr>
          <w:rFonts w:ascii="Times New Roman" w:hAnsi="Times New Roman" w:cs="Times New Roman"/>
          <w:sz w:val="24"/>
          <w:szCs w:val="24"/>
        </w:rPr>
        <w:t xml:space="preserve">when </w:t>
      </w:r>
      <w:r w:rsidR="005226BD" w:rsidRPr="001561A6">
        <w:rPr>
          <w:rFonts w:ascii="Times New Roman" w:hAnsi="Times New Roman" w:cs="Times New Roman"/>
          <w:sz w:val="24"/>
          <w:szCs w:val="24"/>
        </w:rPr>
        <w:t xml:space="preserve">the </w:t>
      </w:r>
      <w:r w:rsidR="0067456D" w:rsidRPr="001561A6">
        <w:rPr>
          <w:rFonts w:ascii="Times New Roman" w:hAnsi="Times New Roman" w:cs="Times New Roman"/>
          <w:sz w:val="24"/>
          <w:szCs w:val="24"/>
        </w:rPr>
        <w:t xml:space="preserve">government </w:t>
      </w:r>
      <w:r w:rsidR="005226BD" w:rsidRPr="001561A6">
        <w:rPr>
          <w:rFonts w:ascii="Times New Roman" w:hAnsi="Times New Roman" w:cs="Times New Roman"/>
          <w:sz w:val="24"/>
          <w:szCs w:val="24"/>
        </w:rPr>
        <w:t>is</w:t>
      </w:r>
      <w:r w:rsidR="0067456D" w:rsidRPr="001561A6">
        <w:rPr>
          <w:rFonts w:ascii="Times New Roman" w:hAnsi="Times New Roman" w:cs="Times New Roman"/>
          <w:sz w:val="24"/>
          <w:szCs w:val="24"/>
        </w:rPr>
        <w:t xml:space="preserve"> </w:t>
      </w:r>
      <w:r w:rsidR="008B0F71" w:rsidRPr="001561A6">
        <w:rPr>
          <w:rFonts w:ascii="Times New Roman" w:hAnsi="Times New Roman" w:cs="Times New Roman"/>
          <w:sz w:val="24"/>
          <w:szCs w:val="24"/>
        </w:rPr>
        <w:t xml:space="preserve">to be </w:t>
      </w:r>
      <w:r w:rsidR="0067456D" w:rsidRPr="001561A6">
        <w:rPr>
          <w:rFonts w:ascii="Times New Roman" w:hAnsi="Times New Roman" w:cs="Times New Roman"/>
          <w:sz w:val="24"/>
          <w:szCs w:val="24"/>
        </w:rPr>
        <w:t>held accountable</w:t>
      </w:r>
      <w:r w:rsidR="000321DB" w:rsidRPr="001561A6">
        <w:rPr>
          <w:rFonts w:ascii="Times New Roman" w:hAnsi="Times New Roman" w:cs="Times New Roman"/>
          <w:sz w:val="24"/>
          <w:szCs w:val="24"/>
        </w:rPr>
        <w:t>. Both “left” and “right” media</w:t>
      </w:r>
      <w:r w:rsidR="00697F3E" w:rsidRPr="001561A6">
        <w:rPr>
          <w:rFonts w:ascii="Times New Roman" w:hAnsi="Times New Roman" w:cs="Times New Roman"/>
          <w:sz w:val="24"/>
          <w:szCs w:val="24"/>
        </w:rPr>
        <w:t xml:space="preserve">, along with </w:t>
      </w:r>
      <w:r w:rsidR="007E3C80" w:rsidRPr="001561A6">
        <w:rPr>
          <w:rFonts w:ascii="Times New Roman" w:hAnsi="Times New Roman" w:cs="Times New Roman"/>
          <w:sz w:val="24"/>
          <w:szCs w:val="24"/>
        </w:rPr>
        <w:t>every time</w:t>
      </w:r>
      <w:r w:rsidR="00697F3E" w:rsidRPr="001561A6">
        <w:rPr>
          <w:rFonts w:ascii="Times New Roman" w:hAnsi="Times New Roman" w:cs="Times New Roman"/>
          <w:sz w:val="24"/>
          <w:szCs w:val="24"/>
        </w:rPr>
        <w:t xml:space="preserve"> political opposition, </w:t>
      </w:r>
      <w:r w:rsidR="007E3C80" w:rsidRPr="001561A6">
        <w:rPr>
          <w:rFonts w:ascii="Times New Roman" w:hAnsi="Times New Roman" w:cs="Times New Roman"/>
          <w:sz w:val="24"/>
          <w:szCs w:val="24"/>
        </w:rPr>
        <w:t xml:space="preserve">have </w:t>
      </w:r>
      <w:r w:rsidR="00346BC0" w:rsidRPr="001561A6">
        <w:rPr>
          <w:rFonts w:ascii="Times New Roman" w:hAnsi="Times New Roman" w:cs="Times New Roman"/>
          <w:sz w:val="24"/>
          <w:szCs w:val="24"/>
        </w:rPr>
        <w:t xml:space="preserve">to a large extent managed to </w:t>
      </w:r>
      <w:r w:rsidR="00B95D0E" w:rsidRPr="001561A6">
        <w:rPr>
          <w:rFonts w:ascii="Times New Roman" w:hAnsi="Times New Roman" w:cs="Times New Roman"/>
          <w:sz w:val="24"/>
          <w:szCs w:val="24"/>
        </w:rPr>
        <w:t xml:space="preserve">react to </w:t>
      </w:r>
      <w:r w:rsidR="0007469C" w:rsidRPr="001561A6">
        <w:rPr>
          <w:rFonts w:ascii="Times New Roman" w:hAnsi="Times New Roman" w:cs="Times New Roman"/>
          <w:sz w:val="24"/>
          <w:szCs w:val="24"/>
        </w:rPr>
        <w:t xml:space="preserve">actual and potential misuses of </w:t>
      </w:r>
      <w:r w:rsidR="00B95D0E" w:rsidRPr="001561A6">
        <w:rPr>
          <w:rFonts w:ascii="Times New Roman" w:hAnsi="Times New Roman" w:cs="Times New Roman"/>
          <w:sz w:val="24"/>
          <w:szCs w:val="24"/>
        </w:rPr>
        <w:t xml:space="preserve">government </w:t>
      </w:r>
      <w:r w:rsidR="0007469C" w:rsidRPr="001561A6">
        <w:rPr>
          <w:rFonts w:ascii="Times New Roman" w:hAnsi="Times New Roman" w:cs="Times New Roman"/>
          <w:sz w:val="24"/>
          <w:szCs w:val="24"/>
        </w:rPr>
        <w:t>power</w:t>
      </w:r>
      <w:r w:rsidR="00590399" w:rsidRPr="001561A6">
        <w:rPr>
          <w:rFonts w:ascii="Times New Roman" w:hAnsi="Times New Roman" w:cs="Times New Roman"/>
          <w:sz w:val="24"/>
          <w:szCs w:val="24"/>
        </w:rPr>
        <w:t>, which made the situation completely different than before 1991.</w:t>
      </w:r>
      <w:r w:rsidR="00C069F8" w:rsidRPr="001561A6">
        <w:rPr>
          <w:rFonts w:ascii="Times New Roman" w:hAnsi="Times New Roman" w:cs="Times New Roman"/>
          <w:sz w:val="24"/>
          <w:szCs w:val="24"/>
        </w:rPr>
        <w:t xml:space="preserve"> Yet politicians and powerful public figures </w:t>
      </w:r>
      <w:r w:rsidR="00EC5FC7" w:rsidRPr="001561A6">
        <w:rPr>
          <w:rFonts w:ascii="Times New Roman" w:hAnsi="Times New Roman" w:cs="Times New Roman"/>
          <w:sz w:val="24"/>
          <w:szCs w:val="24"/>
        </w:rPr>
        <w:t xml:space="preserve">have </w:t>
      </w:r>
      <w:r w:rsidR="00A133B7">
        <w:rPr>
          <w:rFonts w:ascii="Times New Roman" w:hAnsi="Times New Roman" w:cs="Times New Roman"/>
          <w:sz w:val="24"/>
          <w:szCs w:val="24"/>
        </w:rPr>
        <w:t xml:space="preserve">fought back </w:t>
      </w:r>
      <w:r w:rsidR="00AA4CBB" w:rsidRPr="001561A6">
        <w:rPr>
          <w:rFonts w:ascii="Times New Roman" w:hAnsi="Times New Roman" w:cs="Times New Roman"/>
          <w:sz w:val="24"/>
          <w:szCs w:val="24"/>
        </w:rPr>
        <w:t>by exerting pressure on the journalists</w:t>
      </w:r>
      <w:r w:rsidR="002B173F" w:rsidRPr="001561A6">
        <w:rPr>
          <w:rFonts w:ascii="Times New Roman" w:hAnsi="Times New Roman" w:cs="Times New Roman"/>
          <w:sz w:val="24"/>
          <w:szCs w:val="24"/>
        </w:rPr>
        <w:t xml:space="preserve">, trying to diminish their </w:t>
      </w:r>
      <w:r w:rsidR="00B52AF2" w:rsidRPr="001561A6">
        <w:rPr>
          <w:rFonts w:ascii="Times New Roman" w:hAnsi="Times New Roman" w:cs="Times New Roman"/>
          <w:sz w:val="24"/>
          <w:szCs w:val="24"/>
        </w:rPr>
        <w:t xml:space="preserve">important social </w:t>
      </w:r>
      <w:r w:rsidR="002B173F" w:rsidRPr="001561A6">
        <w:rPr>
          <w:rFonts w:ascii="Times New Roman" w:hAnsi="Times New Roman" w:cs="Times New Roman"/>
          <w:sz w:val="24"/>
          <w:szCs w:val="24"/>
        </w:rPr>
        <w:t>role</w:t>
      </w:r>
      <w:r w:rsidR="00000F79">
        <w:rPr>
          <w:rFonts w:ascii="Times New Roman" w:hAnsi="Times New Roman" w:cs="Times New Roman"/>
          <w:sz w:val="24"/>
          <w:szCs w:val="24"/>
        </w:rPr>
        <w:t>,</w:t>
      </w:r>
      <w:r w:rsidR="002B173F" w:rsidRPr="001561A6">
        <w:rPr>
          <w:rFonts w:ascii="Times New Roman" w:hAnsi="Times New Roman" w:cs="Times New Roman"/>
          <w:sz w:val="24"/>
          <w:szCs w:val="24"/>
        </w:rPr>
        <w:t xml:space="preserve"> </w:t>
      </w:r>
      <w:r w:rsidR="00B52AF2" w:rsidRPr="001561A6">
        <w:rPr>
          <w:rFonts w:ascii="Times New Roman" w:hAnsi="Times New Roman" w:cs="Times New Roman"/>
          <w:sz w:val="24"/>
          <w:szCs w:val="24"/>
        </w:rPr>
        <w:t xml:space="preserve">to protect their private interests. </w:t>
      </w:r>
      <w:r w:rsidR="004451DD">
        <w:rPr>
          <w:rFonts w:ascii="Times New Roman" w:hAnsi="Times New Roman" w:cs="Times New Roman"/>
          <w:sz w:val="24"/>
          <w:szCs w:val="24"/>
        </w:rPr>
        <w:t xml:space="preserve">What is constantly under attack, after every election, when a leftist government succeeds a rightist one (and vice versa), is the </w:t>
      </w:r>
      <w:r w:rsidR="00294C09">
        <w:rPr>
          <w:rFonts w:ascii="Times New Roman" w:hAnsi="Times New Roman" w:cs="Times New Roman"/>
          <w:sz w:val="24"/>
          <w:szCs w:val="24"/>
        </w:rPr>
        <w:t xml:space="preserve">most important public medium in Slovenia, the Radio-Television of Slovenia. Thus, the Radio-Television of Slovenia Act is a frequent issue of legislative amendments, soon after a political shift in government is made. As the most important public medium, it has the obligation to provide for political pluralism of information </w:t>
      </w:r>
      <w:r w:rsidR="00294C09">
        <w:rPr>
          <w:rFonts w:ascii="Times New Roman" w:hAnsi="Times New Roman" w:cs="Times New Roman"/>
          <w:sz w:val="24"/>
          <w:szCs w:val="24"/>
        </w:rPr>
        <w:lastRenderedPageBreak/>
        <w:t>delivered;</w:t>
      </w:r>
      <w:r w:rsidR="00D74036">
        <w:rPr>
          <w:rStyle w:val="FootnoteReference"/>
          <w:rFonts w:ascii="Times New Roman" w:hAnsi="Times New Roman" w:cs="Times New Roman"/>
          <w:sz w:val="24"/>
          <w:szCs w:val="24"/>
        </w:rPr>
        <w:footnoteReference w:id="7"/>
      </w:r>
      <w:r w:rsidR="00294C09">
        <w:rPr>
          <w:rFonts w:ascii="Times New Roman" w:hAnsi="Times New Roman" w:cs="Times New Roman"/>
          <w:sz w:val="24"/>
          <w:szCs w:val="24"/>
        </w:rPr>
        <w:t xml:space="preserve"> however, it is often a victim of parliamentary political parties, who want to exert their influence </w:t>
      </w:r>
      <w:r w:rsidR="00D74036">
        <w:rPr>
          <w:rFonts w:ascii="Times New Roman" w:hAnsi="Times New Roman" w:cs="Times New Roman"/>
          <w:sz w:val="24"/>
          <w:szCs w:val="24"/>
        </w:rPr>
        <w:t>o</w:t>
      </w:r>
      <w:r w:rsidR="00294C09">
        <w:rPr>
          <w:rFonts w:ascii="Times New Roman" w:hAnsi="Times New Roman" w:cs="Times New Roman"/>
          <w:sz w:val="24"/>
          <w:szCs w:val="24"/>
        </w:rPr>
        <w:t xml:space="preserve">n </w:t>
      </w:r>
      <w:r w:rsidR="00D74036">
        <w:rPr>
          <w:rFonts w:ascii="Times New Roman" w:hAnsi="Times New Roman" w:cs="Times New Roman"/>
          <w:sz w:val="24"/>
          <w:szCs w:val="24"/>
        </w:rPr>
        <w:t>this</w:t>
      </w:r>
      <w:r w:rsidR="00294C09">
        <w:rPr>
          <w:rFonts w:ascii="Times New Roman" w:hAnsi="Times New Roman" w:cs="Times New Roman"/>
          <w:sz w:val="24"/>
          <w:szCs w:val="24"/>
        </w:rPr>
        <w:t xml:space="preserve"> important medium. </w:t>
      </w:r>
    </w:p>
    <w:p w14:paraId="1DAC9C3D" w14:textId="59A0F74B" w:rsidR="00292622" w:rsidRDefault="00294C09" w:rsidP="0011057C">
      <w:pPr>
        <w:pStyle w:val="FootnoteText"/>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Every media (in Slovenia) proclaims itself to be politically “independent”, still it is normal to expect that, like every human being, journalists </w:t>
      </w:r>
      <w:r w:rsidR="006A09E7">
        <w:rPr>
          <w:rFonts w:ascii="Times New Roman" w:hAnsi="Times New Roman" w:cs="Times New Roman"/>
          <w:sz w:val="24"/>
          <w:szCs w:val="24"/>
        </w:rPr>
        <w:t xml:space="preserve">tend to </w:t>
      </w:r>
      <w:r>
        <w:rPr>
          <w:rFonts w:ascii="Times New Roman" w:hAnsi="Times New Roman" w:cs="Times New Roman"/>
          <w:sz w:val="24"/>
          <w:szCs w:val="24"/>
        </w:rPr>
        <w:t>have value preferences despite</w:t>
      </w:r>
      <w:r w:rsidR="006A09E7">
        <w:rPr>
          <w:rFonts w:ascii="Times New Roman" w:hAnsi="Times New Roman" w:cs="Times New Roman"/>
          <w:sz w:val="24"/>
          <w:szCs w:val="24"/>
        </w:rPr>
        <w:t xml:space="preserve"> the contours of </w:t>
      </w:r>
      <w:r>
        <w:rPr>
          <w:rFonts w:ascii="Times New Roman" w:hAnsi="Times New Roman" w:cs="Times New Roman"/>
          <w:sz w:val="24"/>
          <w:szCs w:val="24"/>
        </w:rPr>
        <w:t>their professio</w:t>
      </w:r>
      <w:r w:rsidR="006A09E7">
        <w:rPr>
          <w:rFonts w:ascii="Times New Roman" w:hAnsi="Times New Roman" w:cs="Times New Roman"/>
          <w:sz w:val="24"/>
          <w:szCs w:val="24"/>
        </w:rPr>
        <w:t>nalism. If low-level media can be outright partial, h</w:t>
      </w:r>
      <w:r w:rsidR="00292622">
        <w:rPr>
          <w:rFonts w:ascii="Times New Roman" w:hAnsi="Times New Roman" w:cs="Times New Roman"/>
          <w:sz w:val="24"/>
          <w:szCs w:val="24"/>
        </w:rPr>
        <w:t>ighly professional journalists</w:t>
      </w:r>
      <w:r w:rsidR="006A09E7">
        <w:rPr>
          <w:rFonts w:ascii="Times New Roman" w:hAnsi="Times New Roman" w:cs="Times New Roman"/>
          <w:sz w:val="24"/>
          <w:szCs w:val="24"/>
        </w:rPr>
        <w:t xml:space="preserve"> do not demonstrate </w:t>
      </w:r>
      <w:r w:rsidR="00292622">
        <w:rPr>
          <w:rFonts w:ascii="Times New Roman" w:hAnsi="Times New Roman" w:cs="Times New Roman"/>
          <w:sz w:val="24"/>
          <w:szCs w:val="24"/>
        </w:rPr>
        <w:t>such tendencies in straightforward opinions but through very nuanced rhetorical moves</w:t>
      </w:r>
      <w:r>
        <w:rPr>
          <w:rFonts w:ascii="Times New Roman" w:hAnsi="Times New Roman" w:cs="Times New Roman"/>
          <w:sz w:val="24"/>
          <w:szCs w:val="24"/>
        </w:rPr>
        <w:t xml:space="preserve">. Thus, what should be </w:t>
      </w:r>
      <w:r w:rsidR="006A09E7">
        <w:rPr>
          <w:rFonts w:ascii="Times New Roman" w:hAnsi="Times New Roman" w:cs="Times New Roman"/>
          <w:sz w:val="24"/>
          <w:szCs w:val="24"/>
        </w:rPr>
        <w:t>preferred</w:t>
      </w:r>
      <w:r>
        <w:rPr>
          <w:rFonts w:ascii="Times New Roman" w:hAnsi="Times New Roman" w:cs="Times New Roman"/>
          <w:sz w:val="24"/>
          <w:szCs w:val="24"/>
        </w:rPr>
        <w:t>, in Slove</w:t>
      </w:r>
      <w:r w:rsidR="00204927">
        <w:rPr>
          <w:rFonts w:ascii="Times New Roman" w:hAnsi="Times New Roman" w:cs="Times New Roman"/>
          <w:sz w:val="24"/>
          <w:szCs w:val="24"/>
        </w:rPr>
        <w:t>nia</w:t>
      </w:r>
      <w:r>
        <w:rPr>
          <w:rFonts w:ascii="Times New Roman" w:hAnsi="Times New Roman" w:cs="Times New Roman"/>
          <w:sz w:val="24"/>
          <w:szCs w:val="24"/>
        </w:rPr>
        <w:t xml:space="preserve">, is </w:t>
      </w:r>
      <w:r w:rsidR="00204927">
        <w:rPr>
          <w:rFonts w:ascii="Times New Roman" w:hAnsi="Times New Roman" w:cs="Times New Roman"/>
          <w:sz w:val="24"/>
          <w:szCs w:val="24"/>
        </w:rPr>
        <w:t xml:space="preserve">a </w:t>
      </w:r>
      <w:r>
        <w:rPr>
          <w:rFonts w:ascii="Times New Roman" w:hAnsi="Times New Roman" w:cs="Times New Roman"/>
          <w:sz w:val="24"/>
          <w:szCs w:val="24"/>
        </w:rPr>
        <w:t xml:space="preserve">politically </w:t>
      </w:r>
      <w:r w:rsidR="00204927">
        <w:rPr>
          <w:rFonts w:ascii="Times New Roman" w:hAnsi="Times New Roman" w:cs="Times New Roman"/>
          <w:sz w:val="24"/>
          <w:szCs w:val="24"/>
        </w:rPr>
        <w:t xml:space="preserve">more </w:t>
      </w:r>
      <w:r>
        <w:rPr>
          <w:rFonts w:ascii="Times New Roman" w:hAnsi="Times New Roman" w:cs="Times New Roman"/>
          <w:sz w:val="24"/>
          <w:szCs w:val="24"/>
        </w:rPr>
        <w:t>balanced media</w:t>
      </w:r>
      <w:r w:rsidR="006A09E7">
        <w:rPr>
          <w:rFonts w:ascii="Times New Roman" w:hAnsi="Times New Roman" w:cs="Times New Roman"/>
          <w:sz w:val="24"/>
          <w:szCs w:val="24"/>
        </w:rPr>
        <w:t xml:space="preserve"> infrastructure</w:t>
      </w:r>
      <w:r w:rsidR="00204927">
        <w:rPr>
          <w:rFonts w:ascii="Times New Roman" w:hAnsi="Times New Roman" w:cs="Times New Roman"/>
          <w:sz w:val="24"/>
          <w:szCs w:val="24"/>
        </w:rPr>
        <w:t xml:space="preserve">. Unfortunately, this has not been </w:t>
      </w:r>
      <w:r>
        <w:rPr>
          <w:rFonts w:ascii="Times New Roman" w:hAnsi="Times New Roman" w:cs="Times New Roman"/>
          <w:sz w:val="24"/>
          <w:szCs w:val="24"/>
        </w:rPr>
        <w:t>the case, because the leftist media have much more money and thus a better organization and larger staff</w:t>
      </w:r>
      <w:r w:rsidR="002F2E45">
        <w:rPr>
          <w:rFonts w:ascii="Times New Roman" w:hAnsi="Times New Roman" w:cs="Times New Roman"/>
          <w:sz w:val="24"/>
          <w:szCs w:val="24"/>
        </w:rPr>
        <w:t>. T</w:t>
      </w:r>
      <w:r>
        <w:rPr>
          <w:rFonts w:ascii="Times New Roman" w:hAnsi="Times New Roman" w:cs="Times New Roman"/>
          <w:sz w:val="24"/>
          <w:szCs w:val="24"/>
        </w:rPr>
        <w:t xml:space="preserve">he predominance of </w:t>
      </w:r>
      <w:r w:rsidR="002F2E45">
        <w:rPr>
          <w:rFonts w:ascii="Times New Roman" w:hAnsi="Times New Roman" w:cs="Times New Roman"/>
          <w:sz w:val="24"/>
          <w:szCs w:val="24"/>
        </w:rPr>
        <w:t xml:space="preserve">more </w:t>
      </w:r>
      <w:r w:rsidR="00A3403F">
        <w:rPr>
          <w:rFonts w:ascii="Times New Roman" w:hAnsi="Times New Roman" w:cs="Times New Roman"/>
          <w:sz w:val="24"/>
          <w:szCs w:val="24"/>
        </w:rPr>
        <w:t>leftist-inclined</w:t>
      </w:r>
      <w:r w:rsidR="002F2E45">
        <w:rPr>
          <w:rFonts w:ascii="Times New Roman" w:hAnsi="Times New Roman" w:cs="Times New Roman"/>
          <w:sz w:val="24"/>
          <w:szCs w:val="24"/>
        </w:rPr>
        <w:t xml:space="preserve"> journalists is </w:t>
      </w:r>
      <w:r>
        <w:rPr>
          <w:rFonts w:ascii="Times New Roman" w:hAnsi="Times New Roman" w:cs="Times New Roman"/>
          <w:sz w:val="24"/>
          <w:szCs w:val="24"/>
        </w:rPr>
        <w:t xml:space="preserve">also </w:t>
      </w:r>
      <w:r w:rsidR="00292622">
        <w:rPr>
          <w:rFonts w:ascii="Times New Roman" w:hAnsi="Times New Roman" w:cs="Times New Roman"/>
          <w:sz w:val="24"/>
          <w:szCs w:val="24"/>
        </w:rPr>
        <w:t>reflected</w:t>
      </w:r>
      <w:r>
        <w:rPr>
          <w:rFonts w:ascii="Times New Roman" w:hAnsi="Times New Roman" w:cs="Times New Roman"/>
          <w:sz w:val="24"/>
          <w:szCs w:val="24"/>
        </w:rPr>
        <w:t xml:space="preserve"> in two journalists’ associations, of which the “leftist” </w:t>
      </w:r>
      <w:r w:rsidR="002F2E45">
        <w:rPr>
          <w:rFonts w:ascii="Times New Roman" w:hAnsi="Times New Roman" w:cs="Times New Roman"/>
          <w:sz w:val="24"/>
          <w:szCs w:val="24"/>
        </w:rPr>
        <w:t>one</w:t>
      </w:r>
      <w:r>
        <w:rPr>
          <w:rFonts w:ascii="Times New Roman" w:hAnsi="Times New Roman" w:cs="Times New Roman"/>
          <w:sz w:val="24"/>
          <w:szCs w:val="24"/>
        </w:rPr>
        <w:t xml:space="preserve"> is much </w:t>
      </w:r>
      <w:r w:rsidR="00292622">
        <w:rPr>
          <w:rFonts w:ascii="Times New Roman" w:hAnsi="Times New Roman" w:cs="Times New Roman"/>
          <w:sz w:val="24"/>
          <w:szCs w:val="24"/>
        </w:rPr>
        <w:t xml:space="preserve">bigger </w:t>
      </w:r>
      <w:r>
        <w:rPr>
          <w:rFonts w:ascii="Times New Roman" w:hAnsi="Times New Roman" w:cs="Times New Roman"/>
          <w:sz w:val="24"/>
          <w:szCs w:val="24"/>
        </w:rPr>
        <w:t>than</w:t>
      </w:r>
      <w:r w:rsidR="00292622">
        <w:rPr>
          <w:rFonts w:ascii="Times New Roman" w:hAnsi="Times New Roman" w:cs="Times New Roman"/>
          <w:sz w:val="24"/>
          <w:szCs w:val="24"/>
        </w:rPr>
        <w:t xml:space="preserve"> the “rightist”</w:t>
      </w:r>
      <w:r w:rsidR="00A3403F">
        <w:rPr>
          <w:rFonts w:ascii="Times New Roman" w:hAnsi="Times New Roman" w:cs="Times New Roman"/>
          <w:sz w:val="24"/>
          <w:szCs w:val="24"/>
        </w:rPr>
        <w:t xml:space="preserve"> one</w:t>
      </w:r>
      <w:r w:rsidR="00292622">
        <w:rPr>
          <w:rFonts w:ascii="Times New Roman" w:hAnsi="Times New Roman" w:cs="Times New Roman"/>
          <w:sz w:val="24"/>
          <w:szCs w:val="24"/>
        </w:rPr>
        <w:t>.</w:t>
      </w:r>
      <w:r>
        <w:rPr>
          <w:rFonts w:ascii="Times New Roman" w:hAnsi="Times New Roman" w:cs="Times New Roman"/>
          <w:sz w:val="24"/>
          <w:szCs w:val="24"/>
        </w:rPr>
        <w:t xml:space="preserve"> </w:t>
      </w:r>
      <w:r w:rsidR="00292622">
        <w:rPr>
          <w:rFonts w:ascii="Times New Roman" w:hAnsi="Times New Roman" w:cs="Times New Roman"/>
          <w:sz w:val="24"/>
          <w:szCs w:val="24"/>
        </w:rPr>
        <w:t xml:space="preserve">Accordingly, when a leftist political party is in power, the rightist journalists </w:t>
      </w:r>
      <w:r w:rsidR="00A3403F">
        <w:rPr>
          <w:rFonts w:ascii="Times New Roman" w:hAnsi="Times New Roman" w:cs="Times New Roman"/>
          <w:sz w:val="24"/>
          <w:szCs w:val="24"/>
        </w:rPr>
        <w:t>tend to be more critical of the government</w:t>
      </w:r>
      <w:r w:rsidR="00292622">
        <w:rPr>
          <w:rFonts w:ascii="Times New Roman" w:hAnsi="Times New Roman" w:cs="Times New Roman"/>
          <w:sz w:val="24"/>
          <w:szCs w:val="24"/>
        </w:rPr>
        <w:t xml:space="preserve">, and vice versa. </w:t>
      </w:r>
    </w:p>
    <w:p w14:paraId="53D9D34B" w14:textId="6B32904E" w:rsidR="004451DD" w:rsidRDefault="00292622" w:rsidP="0011057C">
      <w:pPr>
        <w:pStyle w:val="FootnoteText"/>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Frankly, one needs to admit that there is also a </w:t>
      </w:r>
      <w:r w:rsidR="00A3403F">
        <w:rPr>
          <w:rFonts w:ascii="Times New Roman" w:hAnsi="Times New Roman" w:cs="Times New Roman"/>
          <w:sz w:val="24"/>
          <w:szCs w:val="24"/>
        </w:rPr>
        <w:t xml:space="preserve">thin </w:t>
      </w:r>
      <w:r>
        <w:rPr>
          <w:rFonts w:ascii="Times New Roman" w:hAnsi="Times New Roman" w:cs="Times New Roman"/>
          <w:sz w:val="24"/>
          <w:szCs w:val="24"/>
        </w:rPr>
        <w:t xml:space="preserve">third group of journalists, </w:t>
      </w:r>
      <w:r w:rsidR="00A3403F">
        <w:rPr>
          <w:rFonts w:ascii="Times New Roman" w:hAnsi="Times New Roman" w:cs="Times New Roman"/>
          <w:sz w:val="24"/>
          <w:szCs w:val="24"/>
        </w:rPr>
        <w:t xml:space="preserve">genuinely </w:t>
      </w:r>
      <w:r>
        <w:rPr>
          <w:rFonts w:ascii="Times New Roman" w:hAnsi="Times New Roman" w:cs="Times New Roman"/>
          <w:sz w:val="24"/>
          <w:szCs w:val="24"/>
        </w:rPr>
        <w:t xml:space="preserve">professional ones, always on the watch for misuses of power by the ruling political parties, no matter their political orientation. </w:t>
      </w:r>
      <w:r w:rsidR="00015EDA">
        <w:rPr>
          <w:rFonts w:ascii="Times New Roman" w:hAnsi="Times New Roman" w:cs="Times New Roman"/>
          <w:sz w:val="24"/>
          <w:szCs w:val="24"/>
        </w:rPr>
        <w:t>The</w:t>
      </w:r>
      <w:r w:rsidR="00A3403F">
        <w:rPr>
          <w:rFonts w:ascii="Times New Roman" w:hAnsi="Times New Roman" w:cs="Times New Roman"/>
          <w:sz w:val="24"/>
          <w:szCs w:val="24"/>
        </w:rPr>
        <w:t>se enjoy a very good reputation in civil society</w:t>
      </w:r>
      <w:r w:rsidR="00015EDA">
        <w:rPr>
          <w:rFonts w:ascii="Times New Roman" w:hAnsi="Times New Roman" w:cs="Times New Roman"/>
          <w:sz w:val="24"/>
          <w:szCs w:val="24"/>
        </w:rPr>
        <w:t xml:space="preserve"> and are considered ideals of professional journalism. For the reason of their idealist positions, t</w:t>
      </w:r>
      <w:r>
        <w:rPr>
          <w:rFonts w:ascii="Times New Roman" w:hAnsi="Times New Roman" w:cs="Times New Roman"/>
          <w:sz w:val="24"/>
          <w:szCs w:val="24"/>
        </w:rPr>
        <w:t>hey tend to be under a more severe attack by the ruling political parties, so they are the ones</w:t>
      </w:r>
      <w:r w:rsidR="00015EDA">
        <w:rPr>
          <w:rFonts w:ascii="Times New Roman" w:hAnsi="Times New Roman" w:cs="Times New Roman"/>
          <w:sz w:val="24"/>
          <w:szCs w:val="24"/>
        </w:rPr>
        <w:t>, as true “watchdogs” of democracy,</w:t>
      </w:r>
      <w:r>
        <w:rPr>
          <w:rFonts w:ascii="Times New Roman" w:hAnsi="Times New Roman" w:cs="Times New Roman"/>
          <w:sz w:val="24"/>
          <w:szCs w:val="24"/>
        </w:rPr>
        <w:t xml:space="preserve"> that need to be highly protected by the constitutional system.       </w:t>
      </w:r>
      <w:r w:rsidR="00294C09">
        <w:rPr>
          <w:rFonts w:ascii="Times New Roman" w:hAnsi="Times New Roman" w:cs="Times New Roman"/>
          <w:sz w:val="24"/>
          <w:szCs w:val="24"/>
        </w:rPr>
        <w:t xml:space="preserve">   </w:t>
      </w:r>
    </w:p>
    <w:p w14:paraId="5AE9AB58" w14:textId="09222595" w:rsidR="001561A6" w:rsidRDefault="0011057C" w:rsidP="0011057C">
      <w:pPr>
        <w:pStyle w:val="FootnoteText"/>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T</w:t>
      </w:r>
      <w:r w:rsidR="0087463B">
        <w:rPr>
          <w:rFonts w:ascii="Times New Roman" w:hAnsi="Times New Roman" w:cs="Times New Roman"/>
          <w:sz w:val="24"/>
          <w:szCs w:val="24"/>
        </w:rPr>
        <w:t xml:space="preserve">he </w:t>
      </w:r>
      <w:r w:rsidR="001561A6" w:rsidRPr="001561A6">
        <w:rPr>
          <w:rFonts w:ascii="Times New Roman" w:hAnsi="Times New Roman" w:cs="Times New Roman"/>
          <w:sz w:val="24"/>
          <w:szCs w:val="24"/>
        </w:rPr>
        <w:t>Reporters Without Borders (RSF) ranks Slovenia 33rd out of 180 countries in its 2025 World Press Freedom Index, with a score of 74.06, a notable improvement from its 42nd position in 2024 (score: 72.60).</w:t>
      </w:r>
      <w:r w:rsidR="005F1DBD">
        <w:rPr>
          <w:rStyle w:val="FootnoteReference"/>
          <w:rFonts w:ascii="Times New Roman" w:hAnsi="Times New Roman" w:cs="Times New Roman"/>
          <w:sz w:val="24"/>
          <w:szCs w:val="24"/>
        </w:rPr>
        <w:footnoteReference w:id="8"/>
      </w:r>
      <w:r w:rsidR="001561A6" w:rsidRPr="001561A6">
        <w:rPr>
          <w:rFonts w:ascii="Times New Roman" w:hAnsi="Times New Roman" w:cs="Times New Roman"/>
          <w:sz w:val="24"/>
          <w:szCs w:val="24"/>
        </w:rPr>
        <w:t xml:space="preserve"> Among EU member states, Slovenia sits around 18th, placing it solidly in the bottom half of EU rankings</w:t>
      </w:r>
      <w:r w:rsidR="001561A6">
        <w:rPr>
          <w:rFonts w:ascii="Times New Roman" w:hAnsi="Times New Roman" w:cs="Times New Roman"/>
          <w:sz w:val="24"/>
          <w:szCs w:val="24"/>
        </w:rPr>
        <w:t xml:space="preserve">. </w:t>
      </w:r>
      <w:r w:rsidR="00C5797F">
        <w:rPr>
          <w:rFonts w:ascii="Times New Roman" w:hAnsi="Times New Roman" w:cs="Times New Roman"/>
          <w:sz w:val="24"/>
          <w:szCs w:val="24"/>
        </w:rPr>
        <w:t xml:space="preserve">This ranking </w:t>
      </w:r>
      <w:r w:rsidR="008539A7">
        <w:rPr>
          <w:rFonts w:ascii="Times New Roman" w:hAnsi="Times New Roman" w:cs="Times New Roman"/>
          <w:sz w:val="24"/>
          <w:szCs w:val="24"/>
        </w:rPr>
        <w:t>reflects</w:t>
      </w:r>
      <w:r w:rsidR="00200783">
        <w:rPr>
          <w:rFonts w:ascii="Times New Roman" w:hAnsi="Times New Roman" w:cs="Times New Roman"/>
          <w:sz w:val="24"/>
          <w:szCs w:val="24"/>
        </w:rPr>
        <w:t xml:space="preserve"> the </w:t>
      </w:r>
      <w:r w:rsidR="00C5797F">
        <w:rPr>
          <w:rFonts w:ascii="Times New Roman" w:hAnsi="Times New Roman" w:cs="Times New Roman"/>
          <w:sz w:val="24"/>
          <w:szCs w:val="24"/>
        </w:rPr>
        <w:t>e</w:t>
      </w:r>
      <w:r w:rsidR="001561A6">
        <w:rPr>
          <w:rFonts w:ascii="Times New Roman" w:hAnsi="Times New Roman" w:cs="Times New Roman"/>
          <w:sz w:val="24"/>
          <w:szCs w:val="24"/>
        </w:rPr>
        <w:t xml:space="preserve">xisting problems </w:t>
      </w:r>
      <w:r w:rsidR="001561A6">
        <w:rPr>
          <w:rFonts w:ascii="Times New Roman" w:hAnsi="Times New Roman" w:cs="Times New Roman"/>
          <w:sz w:val="24"/>
          <w:szCs w:val="24"/>
        </w:rPr>
        <w:lastRenderedPageBreak/>
        <w:t>concerning media freedom</w:t>
      </w:r>
      <w:r w:rsidR="008539A7">
        <w:rPr>
          <w:rFonts w:ascii="Times New Roman" w:hAnsi="Times New Roman" w:cs="Times New Roman"/>
          <w:sz w:val="24"/>
          <w:szCs w:val="24"/>
        </w:rPr>
        <w:t xml:space="preserve"> and</w:t>
      </w:r>
      <w:r w:rsidR="001561A6">
        <w:rPr>
          <w:rFonts w:ascii="Times New Roman" w:hAnsi="Times New Roman" w:cs="Times New Roman"/>
          <w:sz w:val="24"/>
          <w:szCs w:val="24"/>
        </w:rPr>
        <w:t xml:space="preserve"> </w:t>
      </w:r>
      <w:r w:rsidR="00AE55A7">
        <w:rPr>
          <w:rFonts w:ascii="Times New Roman" w:hAnsi="Times New Roman" w:cs="Times New Roman"/>
          <w:sz w:val="24"/>
          <w:szCs w:val="24"/>
        </w:rPr>
        <w:t xml:space="preserve">is due to </w:t>
      </w:r>
      <w:r w:rsidR="001561A6">
        <w:rPr>
          <w:rFonts w:ascii="Times New Roman" w:hAnsi="Times New Roman" w:cs="Times New Roman"/>
          <w:sz w:val="24"/>
          <w:szCs w:val="24"/>
        </w:rPr>
        <w:t>o</w:t>
      </w:r>
      <w:r w:rsidR="00693207" w:rsidRPr="00A70CE0">
        <w:rPr>
          <w:rFonts w:ascii="Times New Roman" w:hAnsi="Times New Roman" w:cs="Times New Roman"/>
          <w:sz w:val="24"/>
          <w:szCs w:val="24"/>
        </w:rPr>
        <w:t xml:space="preserve">wnership transparency </w:t>
      </w:r>
      <w:r w:rsidR="001561A6">
        <w:rPr>
          <w:rFonts w:ascii="Times New Roman" w:hAnsi="Times New Roman" w:cs="Times New Roman"/>
          <w:sz w:val="24"/>
          <w:szCs w:val="24"/>
        </w:rPr>
        <w:t xml:space="preserve">that </w:t>
      </w:r>
      <w:r w:rsidR="00693207" w:rsidRPr="00A70CE0">
        <w:rPr>
          <w:rFonts w:ascii="Times New Roman" w:hAnsi="Times New Roman" w:cs="Times New Roman"/>
          <w:sz w:val="24"/>
          <w:szCs w:val="24"/>
        </w:rPr>
        <w:t>remains problematic, with opaque structures and concentrated ownership raising concerns for media pluralism</w:t>
      </w:r>
      <w:r w:rsidR="00EA4387" w:rsidRPr="00A70CE0">
        <w:rPr>
          <w:rFonts w:ascii="Times New Roman" w:hAnsi="Times New Roman" w:cs="Times New Roman"/>
          <w:sz w:val="24"/>
          <w:szCs w:val="24"/>
        </w:rPr>
        <w:t xml:space="preserve">. </w:t>
      </w:r>
      <w:r w:rsidR="001561A6">
        <w:rPr>
          <w:rFonts w:ascii="Times New Roman" w:hAnsi="Times New Roman" w:cs="Times New Roman"/>
          <w:sz w:val="24"/>
          <w:szCs w:val="24"/>
        </w:rPr>
        <w:t>Furthermore, d</w:t>
      </w:r>
      <w:r w:rsidR="00EA4387" w:rsidRPr="00A70CE0">
        <w:rPr>
          <w:rFonts w:ascii="Times New Roman" w:hAnsi="Times New Roman" w:cs="Times New Roman"/>
          <w:sz w:val="24"/>
          <w:szCs w:val="24"/>
        </w:rPr>
        <w:t xml:space="preserve">efamation laws in Slovenia remain criminal offenses, enabling </w:t>
      </w:r>
      <w:r w:rsidR="008539A7">
        <w:rPr>
          <w:rFonts w:ascii="Times New Roman" w:hAnsi="Times New Roman" w:cs="Times New Roman"/>
          <w:sz w:val="24"/>
          <w:szCs w:val="24"/>
        </w:rPr>
        <w:t xml:space="preserve">the </w:t>
      </w:r>
      <w:r w:rsidR="00EA4387" w:rsidRPr="00A70CE0">
        <w:rPr>
          <w:rFonts w:ascii="Times New Roman" w:hAnsi="Times New Roman" w:cs="Times New Roman"/>
          <w:sz w:val="24"/>
          <w:szCs w:val="24"/>
        </w:rPr>
        <w:t>risk of SLAPP suits against journalists</w:t>
      </w:r>
      <w:r w:rsidR="001561A6">
        <w:rPr>
          <w:rFonts w:ascii="Times New Roman" w:hAnsi="Times New Roman" w:cs="Times New Roman"/>
          <w:sz w:val="24"/>
          <w:szCs w:val="24"/>
        </w:rPr>
        <w:t xml:space="preserve"> not only in civil but also in criminal cases. </w:t>
      </w:r>
      <w:r w:rsidR="008B1FC8" w:rsidRPr="00A70CE0">
        <w:rPr>
          <w:rFonts w:ascii="Times New Roman" w:hAnsi="Times New Roman" w:cs="Times New Roman"/>
          <w:sz w:val="24"/>
          <w:szCs w:val="24"/>
        </w:rPr>
        <w:t xml:space="preserve">Political pressure </w:t>
      </w:r>
      <w:r w:rsidR="001561A6">
        <w:rPr>
          <w:rFonts w:ascii="Times New Roman" w:hAnsi="Times New Roman" w:cs="Times New Roman"/>
          <w:sz w:val="24"/>
          <w:szCs w:val="24"/>
        </w:rPr>
        <w:t xml:space="preserve">too often </w:t>
      </w:r>
      <w:r w:rsidR="008B1FC8" w:rsidRPr="00A70CE0">
        <w:rPr>
          <w:rFonts w:ascii="Times New Roman" w:hAnsi="Times New Roman" w:cs="Times New Roman"/>
          <w:sz w:val="24"/>
          <w:szCs w:val="24"/>
        </w:rPr>
        <w:t>le</w:t>
      </w:r>
      <w:r w:rsidR="001561A6">
        <w:rPr>
          <w:rFonts w:ascii="Times New Roman" w:hAnsi="Times New Roman" w:cs="Times New Roman"/>
          <w:sz w:val="24"/>
          <w:szCs w:val="24"/>
        </w:rPr>
        <w:t>a</w:t>
      </w:r>
      <w:r w:rsidR="008B1FC8" w:rsidRPr="00A70CE0">
        <w:rPr>
          <w:rFonts w:ascii="Times New Roman" w:hAnsi="Times New Roman" w:cs="Times New Roman"/>
          <w:sz w:val="24"/>
          <w:szCs w:val="24"/>
        </w:rPr>
        <w:t>d</w:t>
      </w:r>
      <w:r w:rsidR="001561A6">
        <w:rPr>
          <w:rFonts w:ascii="Times New Roman" w:hAnsi="Times New Roman" w:cs="Times New Roman"/>
          <w:sz w:val="24"/>
          <w:szCs w:val="24"/>
        </w:rPr>
        <w:t>s</w:t>
      </w:r>
      <w:r w:rsidR="008B1FC8" w:rsidRPr="00A70CE0">
        <w:rPr>
          <w:rFonts w:ascii="Times New Roman" w:hAnsi="Times New Roman" w:cs="Times New Roman"/>
          <w:sz w:val="24"/>
          <w:szCs w:val="24"/>
        </w:rPr>
        <w:t xml:space="preserve"> to interference</w:t>
      </w:r>
      <w:r w:rsidR="008539A7">
        <w:rPr>
          <w:rFonts w:ascii="Times New Roman" w:hAnsi="Times New Roman" w:cs="Times New Roman"/>
          <w:sz w:val="24"/>
          <w:szCs w:val="24"/>
        </w:rPr>
        <w:t xml:space="preserve"> </w:t>
      </w:r>
      <w:r w:rsidR="008B1FC8" w:rsidRPr="00A70CE0">
        <w:rPr>
          <w:rFonts w:ascii="Times New Roman" w:hAnsi="Times New Roman" w:cs="Times New Roman"/>
          <w:sz w:val="24"/>
          <w:szCs w:val="24"/>
        </w:rPr>
        <w:t>—</w:t>
      </w:r>
      <w:r w:rsidR="008539A7">
        <w:rPr>
          <w:rFonts w:ascii="Times New Roman" w:hAnsi="Times New Roman" w:cs="Times New Roman"/>
          <w:sz w:val="24"/>
          <w:szCs w:val="24"/>
        </w:rPr>
        <w:t xml:space="preserve"> </w:t>
      </w:r>
      <w:r w:rsidR="008B1FC8" w:rsidRPr="00A70CE0">
        <w:rPr>
          <w:rFonts w:ascii="Times New Roman" w:hAnsi="Times New Roman" w:cs="Times New Roman"/>
          <w:sz w:val="24"/>
          <w:szCs w:val="24"/>
        </w:rPr>
        <w:t>especially in public broadcasting (RTV Slovenia)</w:t>
      </w:r>
      <w:r w:rsidR="001561A6">
        <w:rPr>
          <w:rFonts w:ascii="Times New Roman" w:hAnsi="Times New Roman" w:cs="Times New Roman"/>
          <w:sz w:val="24"/>
          <w:szCs w:val="24"/>
        </w:rPr>
        <w:t xml:space="preserve">. Journalists </w:t>
      </w:r>
      <w:r w:rsidR="005E1EE5" w:rsidRPr="00A70CE0">
        <w:rPr>
          <w:rFonts w:ascii="Times New Roman" w:hAnsi="Times New Roman" w:cs="Times New Roman"/>
          <w:sz w:val="24"/>
          <w:szCs w:val="24"/>
        </w:rPr>
        <w:t xml:space="preserve">face insults, smear campaigns, and online harassment, </w:t>
      </w:r>
      <w:r w:rsidR="00081238">
        <w:rPr>
          <w:rFonts w:ascii="Times New Roman" w:hAnsi="Times New Roman" w:cs="Times New Roman"/>
          <w:sz w:val="24"/>
          <w:szCs w:val="24"/>
        </w:rPr>
        <w:t>al</w:t>
      </w:r>
      <w:r w:rsidR="005E1EE5" w:rsidRPr="00A70CE0">
        <w:rPr>
          <w:rFonts w:ascii="Times New Roman" w:hAnsi="Times New Roman" w:cs="Times New Roman"/>
          <w:sz w:val="24"/>
          <w:szCs w:val="24"/>
        </w:rPr>
        <w:t>though physical attacks remain rare</w:t>
      </w:r>
      <w:r w:rsidR="001561A6">
        <w:rPr>
          <w:rFonts w:ascii="Times New Roman" w:hAnsi="Times New Roman" w:cs="Times New Roman"/>
          <w:sz w:val="24"/>
          <w:szCs w:val="24"/>
        </w:rPr>
        <w:t>. The who</w:t>
      </w:r>
      <w:r w:rsidR="00D16905">
        <w:rPr>
          <w:rFonts w:ascii="Times New Roman" w:hAnsi="Times New Roman" w:cs="Times New Roman"/>
          <w:sz w:val="24"/>
          <w:szCs w:val="24"/>
        </w:rPr>
        <w:t>le</w:t>
      </w:r>
      <w:r w:rsidR="001561A6">
        <w:rPr>
          <w:rFonts w:ascii="Times New Roman" w:hAnsi="Times New Roman" w:cs="Times New Roman"/>
          <w:sz w:val="24"/>
          <w:szCs w:val="24"/>
        </w:rPr>
        <w:t xml:space="preserve"> sector remains e</w:t>
      </w:r>
      <w:r w:rsidR="00DD4A5F" w:rsidRPr="00A70CE0">
        <w:rPr>
          <w:rFonts w:ascii="Times New Roman" w:hAnsi="Times New Roman" w:cs="Times New Roman"/>
          <w:sz w:val="24"/>
          <w:szCs w:val="24"/>
        </w:rPr>
        <w:t>conomic</w:t>
      </w:r>
      <w:r w:rsidR="001561A6">
        <w:rPr>
          <w:rFonts w:ascii="Times New Roman" w:hAnsi="Times New Roman" w:cs="Times New Roman"/>
          <w:sz w:val="24"/>
          <w:szCs w:val="24"/>
        </w:rPr>
        <w:t xml:space="preserve">ally </w:t>
      </w:r>
      <w:r w:rsidR="00DD4A5F" w:rsidRPr="00A70CE0">
        <w:rPr>
          <w:rFonts w:ascii="Times New Roman" w:hAnsi="Times New Roman" w:cs="Times New Roman"/>
          <w:sz w:val="24"/>
          <w:szCs w:val="24"/>
        </w:rPr>
        <w:t>fragil</w:t>
      </w:r>
      <w:r w:rsidR="001561A6">
        <w:rPr>
          <w:rFonts w:ascii="Times New Roman" w:hAnsi="Times New Roman" w:cs="Times New Roman"/>
          <w:sz w:val="24"/>
          <w:szCs w:val="24"/>
        </w:rPr>
        <w:t xml:space="preserve">e </w:t>
      </w:r>
      <w:r w:rsidR="008539A7">
        <w:rPr>
          <w:rFonts w:ascii="Times New Roman" w:hAnsi="Times New Roman" w:cs="Times New Roman"/>
          <w:sz w:val="24"/>
          <w:szCs w:val="24"/>
        </w:rPr>
        <w:t>due to</w:t>
      </w:r>
      <w:r w:rsidR="001561A6">
        <w:rPr>
          <w:rFonts w:ascii="Times New Roman" w:hAnsi="Times New Roman" w:cs="Times New Roman"/>
          <w:sz w:val="24"/>
          <w:szCs w:val="24"/>
        </w:rPr>
        <w:t xml:space="preserve"> m</w:t>
      </w:r>
      <w:r w:rsidR="00DD4A5F" w:rsidRPr="00A70CE0">
        <w:rPr>
          <w:rFonts w:ascii="Times New Roman" w:hAnsi="Times New Roman" w:cs="Times New Roman"/>
          <w:sz w:val="24"/>
          <w:szCs w:val="24"/>
        </w:rPr>
        <w:t xml:space="preserve">edia outlets </w:t>
      </w:r>
      <w:r w:rsidR="001561A6">
        <w:rPr>
          <w:rFonts w:ascii="Times New Roman" w:hAnsi="Times New Roman" w:cs="Times New Roman"/>
          <w:sz w:val="24"/>
          <w:szCs w:val="24"/>
        </w:rPr>
        <w:t xml:space="preserve">being </w:t>
      </w:r>
      <w:r w:rsidR="00DD4A5F" w:rsidRPr="00A70CE0">
        <w:rPr>
          <w:rFonts w:ascii="Times New Roman" w:hAnsi="Times New Roman" w:cs="Times New Roman"/>
          <w:sz w:val="24"/>
          <w:szCs w:val="24"/>
        </w:rPr>
        <w:t xml:space="preserve">threatened by high costs, advertising shifts, and staffing cuts; </w:t>
      </w:r>
      <w:r w:rsidR="001159C1">
        <w:rPr>
          <w:rFonts w:ascii="Times New Roman" w:hAnsi="Times New Roman" w:cs="Times New Roman"/>
          <w:sz w:val="24"/>
          <w:szCs w:val="24"/>
        </w:rPr>
        <w:t xml:space="preserve">the main </w:t>
      </w:r>
      <w:r w:rsidR="00DD4A5F" w:rsidRPr="00A70CE0">
        <w:rPr>
          <w:rFonts w:ascii="Times New Roman" w:hAnsi="Times New Roman" w:cs="Times New Roman"/>
          <w:sz w:val="24"/>
          <w:szCs w:val="24"/>
        </w:rPr>
        <w:t>public broadcaster</w:t>
      </w:r>
      <w:r w:rsidR="001159C1">
        <w:rPr>
          <w:rFonts w:ascii="Times New Roman" w:hAnsi="Times New Roman" w:cs="Times New Roman"/>
          <w:sz w:val="24"/>
          <w:szCs w:val="24"/>
        </w:rPr>
        <w:t>,</w:t>
      </w:r>
      <w:r w:rsidR="00DD4A5F" w:rsidRPr="00A70CE0">
        <w:rPr>
          <w:rFonts w:ascii="Times New Roman" w:hAnsi="Times New Roman" w:cs="Times New Roman"/>
          <w:sz w:val="24"/>
          <w:szCs w:val="24"/>
        </w:rPr>
        <w:t xml:space="preserve"> RTV Slovenia</w:t>
      </w:r>
      <w:r w:rsidR="001159C1">
        <w:rPr>
          <w:rFonts w:ascii="Times New Roman" w:hAnsi="Times New Roman" w:cs="Times New Roman"/>
          <w:sz w:val="24"/>
          <w:szCs w:val="24"/>
        </w:rPr>
        <w:t>,</w:t>
      </w:r>
      <w:r w:rsidR="00DD4A5F" w:rsidRPr="00A70CE0">
        <w:rPr>
          <w:rFonts w:ascii="Times New Roman" w:hAnsi="Times New Roman" w:cs="Times New Roman"/>
          <w:sz w:val="24"/>
          <w:szCs w:val="24"/>
        </w:rPr>
        <w:t xml:space="preserve"> continues to face financial instability</w:t>
      </w:r>
      <w:r w:rsidR="001561A6">
        <w:rPr>
          <w:rFonts w:ascii="Times New Roman" w:hAnsi="Times New Roman" w:cs="Times New Roman"/>
          <w:sz w:val="24"/>
          <w:szCs w:val="24"/>
        </w:rPr>
        <w:t>.</w:t>
      </w:r>
      <w:r w:rsidR="001D6239">
        <w:rPr>
          <w:rStyle w:val="FootnoteReference"/>
          <w:rFonts w:ascii="Times New Roman" w:hAnsi="Times New Roman" w:cs="Times New Roman"/>
          <w:sz w:val="24"/>
          <w:szCs w:val="24"/>
        </w:rPr>
        <w:footnoteReference w:id="9"/>
      </w:r>
    </w:p>
    <w:p w14:paraId="68353B28" w14:textId="3ED09E4D" w:rsidR="001054B3" w:rsidRPr="00A70CE0" w:rsidRDefault="001561A6" w:rsidP="0011057C">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Luckily, the country is a member of the EU, which</w:t>
      </w:r>
      <w:r w:rsidR="005506B5">
        <w:rPr>
          <w:rFonts w:ascii="Times New Roman" w:hAnsi="Times New Roman" w:cs="Times New Roman"/>
          <w:sz w:val="24"/>
          <w:szCs w:val="24"/>
        </w:rPr>
        <w:t xml:space="preserve">, as already mentioned, </w:t>
      </w:r>
      <w:r>
        <w:rPr>
          <w:rFonts w:ascii="Times New Roman" w:hAnsi="Times New Roman" w:cs="Times New Roman"/>
          <w:sz w:val="24"/>
          <w:szCs w:val="24"/>
        </w:rPr>
        <w:t xml:space="preserve">attempts to harmonize (by adopting certain directives) as well as unify (by regulations) </w:t>
      </w:r>
      <w:r w:rsidR="00FE7266">
        <w:rPr>
          <w:rFonts w:ascii="Times New Roman" w:hAnsi="Times New Roman" w:cs="Times New Roman"/>
          <w:sz w:val="24"/>
          <w:szCs w:val="24"/>
        </w:rPr>
        <w:t xml:space="preserve">a </w:t>
      </w:r>
      <w:r w:rsidR="001F6A50">
        <w:rPr>
          <w:rFonts w:ascii="Times New Roman" w:hAnsi="Times New Roman" w:cs="Times New Roman"/>
          <w:sz w:val="24"/>
          <w:szCs w:val="24"/>
        </w:rPr>
        <w:t>quite</w:t>
      </w:r>
      <w:r>
        <w:rPr>
          <w:rFonts w:ascii="Times New Roman" w:hAnsi="Times New Roman" w:cs="Times New Roman"/>
          <w:sz w:val="24"/>
          <w:szCs w:val="24"/>
        </w:rPr>
        <w:t xml:space="preserve"> diverse media landscape. This is a chance for Slovenia to </w:t>
      </w:r>
      <w:r w:rsidR="00D16905">
        <w:rPr>
          <w:rFonts w:ascii="Times New Roman" w:hAnsi="Times New Roman" w:cs="Times New Roman"/>
          <w:sz w:val="24"/>
          <w:szCs w:val="24"/>
        </w:rPr>
        <w:t xml:space="preserve">align its media legal framework with the latest developments </w:t>
      </w:r>
      <w:r w:rsidR="005506B5">
        <w:rPr>
          <w:rFonts w:ascii="Times New Roman" w:hAnsi="Times New Roman" w:cs="Times New Roman"/>
          <w:sz w:val="24"/>
          <w:szCs w:val="24"/>
        </w:rPr>
        <w:t>in the Union</w:t>
      </w:r>
      <w:r w:rsidR="00D16905">
        <w:rPr>
          <w:rFonts w:ascii="Times New Roman" w:hAnsi="Times New Roman" w:cs="Times New Roman"/>
          <w:sz w:val="24"/>
          <w:szCs w:val="24"/>
        </w:rPr>
        <w:t>. For that reason, the media sector can be found in the midst of reform. In August, th</w:t>
      </w:r>
      <w:r w:rsidR="00542403" w:rsidRPr="00A70CE0">
        <w:rPr>
          <w:rFonts w:ascii="Times New Roman" w:hAnsi="Times New Roman" w:cs="Times New Roman"/>
          <w:sz w:val="24"/>
          <w:szCs w:val="24"/>
        </w:rPr>
        <w:t>e European Media Freedom Act (EMFA)</w:t>
      </w:r>
      <w:r w:rsidR="00D16905">
        <w:rPr>
          <w:rFonts w:ascii="Times New Roman" w:hAnsi="Times New Roman" w:cs="Times New Roman"/>
          <w:sz w:val="24"/>
          <w:szCs w:val="24"/>
        </w:rPr>
        <w:t xml:space="preserve"> took effect, which </w:t>
      </w:r>
      <w:r w:rsidR="00542403" w:rsidRPr="00A70CE0">
        <w:rPr>
          <w:rFonts w:ascii="Times New Roman" w:hAnsi="Times New Roman" w:cs="Times New Roman"/>
          <w:sz w:val="24"/>
          <w:szCs w:val="24"/>
        </w:rPr>
        <w:t xml:space="preserve">aims to tackle </w:t>
      </w:r>
      <w:r w:rsidR="00D16905">
        <w:rPr>
          <w:rFonts w:ascii="Times New Roman" w:hAnsi="Times New Roman" w:cs="Times New Roman"/>
          <w:sz w:val="24"/>
          <w:szCs w:val="24"/>
        </w:rPr>
        <w:t xml:space="preserve">some of the above-mentioned problems </w:t>
      </w:r>
      <w:r w:rsidR="00542403" w:rsidRPr="00A70CE0">
        <w:rPr>
          <w:rFonts w:ascii="Times New Roman" w:hAnsi="Times New Roman" w:cs="Times New Roman"/>
          <w:sz w:val="24"/>
          <w:szCs w:val="24"/>
        </w:rPr>
        <w:t xml:space="preserve">by </w:t>
      </w:r>
      <w:r w:rsidR="00D16905" w:rsidRPr="003B79BB">
        <w:rPr>
          <w:rFonts w:ascii="Times New Roman" w:hAnsi="Times New Roman" w:cs="Times New Roman"/>
          <w:sz w:val="24"/>
          <w:szCs w:val="24"/>
        </w:rPr>
        <w:t>protecting media pluralism, editorial independence, and the safety of journalists across all EU member states. It represents the EU’s first comprehensive effort to create common rules to strengthen and safeguard the freedom, independence, and diversity of the media in the Union</w:t>
      </w:r>
      <w:r w:rsidR="00742E30">
        <w:rPr>
          <w:rFonts w:ascii="Times New Roman" w:hAnsi="Times New Roman" w:cs="Times New Roman"/>
          <w:sz w:val="24"/>
          <w:szCs w:val="24"/>
        </w:rPr>
        <w:t xml:space="preserve">. The goal is to </w:t>
      </w:r>
      <w:r w:rsidR="00D16905" w:rsidRPr="003B79BB">
        <w:rPr>
          <w:rFonts w:ascii="Times New Roman" w:hAnsi="Times New Roman" w:cs="Times New Roman"/>
          <w:sz w:val="24"/>
          <w:szCs w:val="24"/>
        </w:rPr>
        <w:t>protect editorial independence, ensure media ownership transparency, gu</w:t>
      </w:r>
      <w:r w:rsidR="00D16905">
        <w:rPr>
          <w:rFonts w:ascii="Times New Roman" w:hAnsi="Times New Roman" w:cs="Times New Roman"/>
          <w:sz w:val="24"/>
          <w:szCs w:val="24"/>
        </w:rPr>
        <w:t>a</w:t>
      </w:r>
      <w:r w:rsidR="00D16905" w:rsidRPr="003B79BB">
        <w:rPr>
          <w:rFonts w:ascii="Times New Roman" w:hAnsi="Times New Roman" w:cs="Times New Roman"/>
          <w:sz w:val="24"/>
          <w:szCs w:val="24"/>
        </w:rPr>
        <w:t xml:space="preserve">rantee the independence of public service media, protect media from surveillance and spyware, establish the European Board for Media Services, combat SLAPPs, regulate media content on very large online platforms, </w:t>
      </w:r>
      <w:r w:rsidR="00D16905">
        <w:rPr>
          <w:rFonts w:ascii="Times New Roman" w:hAnsi="Times New Roman" w:cs="Times New Roman"/>
          <w:sz w:val="24"/>
          <w:szCs w:val="24"/>
        </w:rPr>
        <w:t xml:space="preserve">and </w:t>
      </w:r>
      <w:r w:rsidR="00D16905" w:rsidRPr="003B79BB">
        <w:rPr>
          <w:rFonts w:ascii="Times New Roman" w:hAnsi="Times New Roman" w:cs="Times New Roman"/>
          <w:sz w:val="24"/>
          <w:szCs w:val="24"/>
        </w:rPr>
        <w:t>secure fair state advertising.</w:t>
      </w:r>
      <w:r w:rsidR="00D16905">
        <w:rPr>
          <w:rFonts w:ascii="Times New Roman" w:hAnsi="Times New Roman" w:cs="Times New Roman"/>
          <w:sz w:val="24"/>
          <w:szCs w:val="24"/>
        </w:rPr>
        <w:t xml:space="preserve"> Although, as a regulation, it is directly applicable, </w:t>
      </w:r>
      <w:r w:rsidR="00542403" w:rsidRPr="00A70CE0">
        <w:rPr>
          <w:rFonts w:ascii="Times New Roman" w:hAnsi="Times New Roman" w:cs="Times New Roman"/>
          <w:sz w:val="24"/>
          <w:szCs w:val="24"/>
        </w:rPr>
        <w:t xml:space="preserve">Slovenia </w:t>
      </w:r>
      <w:r w:rsidR="00D16905">
        <w:rPr>
          <w:rFonts w:ascii="Times New Roman" w:hAnsi="Times New Roman" w:cs="Times New Roman"/>
          <w:sz w:val="24"/>
          <w:szCs w:val="24"/>
        </w:rPr>
        <w:t>still need</w:t>
      </w:r>
      <w:r w:rsidR="000C45B1">
        <w:rPr>
          <w:rFonts w:ascii="Times New Roman" w:hAnsi="Times New Roman" w:cs="Times New Roman"/>
          <w:sz w:val="24"/>
          <w:szCs w:val="24"/>
        </w:rPr>
        <w:t>ed</w:t>
      </w:r>
      <w:r w:rsidR="00D16905">
        <w:rPr>
          <w:rFonts w:ascii="Times New Roman" w:hAnsi="Times New Roman" w:cs="Times New Roman"/>
          <w:sz w:val="24"/>
          <w:szCs w:val="24"/>
        </w:rPr>
        <w:t xml:space="preserve"> to conform its</w:t>
      </w:r>
      <w:r w:rsidR="00542403" w:rsidRPr="00A70CE0">
        <w:rPr>
          <w:rFonts w:ascii="Times New Roman" w:hAnsi="Times New Roman" w:cs="Times New Roman"/>
          <w:sz w:val="24"/>
          <w:szCs w:val="24"/>
        </w:rPr>
        <w:t xml:space="preserve"> Media Act</w:t>
      </w:r>
      <w:r w:rsidR="00D16905">
        <w:rPr>
          <w:rFonts w:ascii="Times New Roman" w:hAnsi="Times New Roman" w:cs="Times New Roman"/>
          <w:sz w:val="24"/>
          <w:szCs w:val="24"/>
        </w:rPr>
        <w:t xml:space="preserve"> to that, </w:t>
      </w:r>
      <w:r w:rsidR="000C45B1">
        <w:rPr>
          <w:rFonts w:ascii="Times New Roman" w:hAnsi="Times New Roman" w:cs="Times New Roman"/>
          <w:sz w:val="24"/>
          <w:szCs w:val="24"/>
        </w:rPr>
        <w:t xml:space="preserve">which occurred on September 4, 2025, when the amendments </w:t>
      </w:r>
      <w:r w:rsidR="005506B5">
        <w:rPr>
          <w:rFonts w:ascii="Times New Roman" w:hAnsi="Times New Roman" w:cs="Times New Roman"/>
          <w:sz w:val="24"/>
          <w:szCs w:val="24"/>
        </w:rPr>
        <w:t>to the Media Act</w:t>
      </w:r>
      <w:r w:rsidR="005506B5">
        <w:rPr>
          <w:rStyle w:val="FootnoteReference"/>
          <w:rFonts w:ascii="Times New Roman" w:hAnsi="Times New Roman" w:cs="Times New Roman"/>
          <w:sz w:val="24"/>
          <w:szCs w:val="24"/>
        </w:rPr>
        <w:footnoteReference w:id="10"/>
      </w:r>
      <w:r w:rsidR="005506B5">
        <w:rPr>
          <w:rFonts w:ascii="Times New Roman" w:hAnsi="Times New Roman" w:cs="Times New Roman"/>
          <w:sz w:val="24"/>
          <w:szCs w:val="24"/>
        </w:rPr>
        <w:t xml:space="preserve"> </w:t>
      </w:r>
      <w:r w:rsidR="000C45B1">
        <w:rPr>
          <w:rFonts w:ascii="Times New Roman" w:hAnsi="Times New Roman" w:cs="Times New Roman"/>
          <w:sz w:val="24"/>
          <w:szCs w:val="24"/>
        </w:rPr>
        <w:t xml:space="preserve">were adopted, and took effect on September 27, 2025. The </w:t>
      </w:r>
      <w:r w:rsidR="000C45B1">
        <w:rPr>
          <w:rFonts w:ascii="Times New Roman" w:hAnsi="Times New Roman" w:cs="Times New Roman"/>
          <w:sz w:val="24"/>
          <w:szCs w:val="24"/>
        </w:rPr>
        <w:lastRenderedPageBreak/>
        <w:t xml:space="preserve">amendments inter alia adjusted the definitions from the Media Act with the </w:t>
      </w:r>
      <w:r w:rsidR="0036136D">
        <w:rPr>
          <w:rFonts w:ascii="Times New Roman" w:hAnsi="Times New Roman" w:cs="Times New Roman"/>
          <w:sz w:val="24"/>
          <w:szCs w:val="24"/>
        </w:rPr>
        <w:t xml:space="preserve">EMFA’s, </w:t>
      </w:r>
      <w:r w:rsidR="007E5257">
        <w:rPr>
          <w:rFonts w:ascii="Times New Roman" w:hAnsi="Times New Roman" w:cs="Times New Roman"/>
          <w:sz w:val="24"/>
          <w:szCs w:val="24"/>
        </w:rPr>
        <w:t xml:space="preserve">and </w:t>
      </w:r>
      <w:r w:rsidR="0036136D">
        <w:rPr>
          <w:rFonts w:ascii="Times New Roman" w:hAnsi="Times New Roman" w:cs="Times New Roman"/>
          <w:sz w:val="24"/>
          <w:szCs w:val="24"/>
        </w:rPr>
        <w:t>introduced additional rules on the transparency of the ownership and financing of the media</w:t>
      </w:r>
      <w:r w:rsidR="007E5257">
        <w:rPr>
          <w:rFonts w:ascii="Times New Roman" w:hAnsi="Times New Roman" w:cs="Times New Roman"/>
          <w:sz w:val="24"/>
          <w:szCs w:val="24"/>
        </w:rPr>
        <w:t xml:space="preserve">. Furthermore, it </w:t>
      </w:r>
      <w:r w:rsidR="0036136D">
        <w:rPr>
          <w:rFonts w:ascii="Times New Roman" w:hAnsi="Times New Roman" w:cs="Times New Roman"/>
          <w:sz w:val="24"/>
          <w:szCs w:val="24"/>
        </w:rPr>
        <w:t xml:space="preserve">strengthened editorial independence by providing that editors cannot be dismissed without </w:t>
      </w:r>
      <w:r w:rsidR="007E5257">
        <w:rPr>
          <w:rFonts w:ascii="Times New Roman" w:hAnsi="Times New Roman" w:cs="Times New Roman"/>
          <w:sz w:val="24"/>
          <w:szCs w:val="24"/>
        </w:rPr>
        <w:t>reasons</w:t>
      </w:r>
      <w:r w:rsidR="0036136D">
        <w:rPr>
          <w:rFonts w:ascii="Times New Roman" w:hAnsi="Times New Roman" w:cs="Times New Roman"/>
          <w:sz w:val="24"/>
          <w:szCs w:val="24"/>
        </w:rPr>
        <w:t xml:space="preserve"> and due </w:t>
      </w:r>
      <w:proofErr w:type="gramStart"/>
      <w:r w:rsidR="007E5257">
        <w:rPr>
          <w:rFonts w:ascii="Times New Roman" w:hAnsi="Times New Roman" w:cs="Times New Roman"/>
          <w:sz w:val="24"/>
          <w:szCs w:val="24"/>
        </w:rPr>
        <w:t>process, and</w:t>
      </w:r>
      <w:proofErr w:type="gramEnd"/>
      <w:r w:rsidR="0036136D">
        <w:rPr>
          <w:rFonts w:ascii="Times New Roman" w:hAnsi="Times New Roman" w:cs="Times New Roman"/>
          <w:sz w:val="24"/>
          <w:szCs w:val="24"/>
        </w:rPr>
        <w:t xml:space="preserve"> determining that political influence on program decisions is </w:t>
      </w:r>
      <w:r w:rsidR="007E5257">
        <w:rPr>
          <w:rFonts w:ascii="Times New Roman" w:hAnsi="Times New Roman" w:cs="Times New Roman"/>
          <w:sz w:val="24"/>
          <w:szCs w:val="24"/>
        </w:rPr>
        <w:t xml:space="preserve">unlawful. Also, it </w:t>
      </w:r>
      <w:r w:rsidR="0036136D">
        <w:rPr>
          <w:rFonts w:ascii="Times New Roman" w:hAnsi="Times New Roman" w:cs="Times New Roman"/>
          <w:sz w:val="24"/>
          <w:szCs w:val="24"/>
        </w:rPr>
        <w:t xml:space="preserve">introduced mechanisms against media concentration and established a national contact authority to cooperate with the </w:t>
      </w:r>
      <w:r w:rsidR="00332C8F">
        <w:rPr>
          <w:rFonts w:ascii="Times New Roman" w:hAnsi="Times New Roman" w:cs="Times New Roman"/>
          <w:sz w:val="24"/>
          <w:szCs w:val="24"/>
        </w:rPr>
        <w:t>European</w:t>
      </w:r>
      <w:r w:rsidR="0036136D">
        <w:rPr>
          <w:rFonts w:ascii="Times New Roman" w:hAnsi="Times New Roman" w:cs="Times New Roman"/>
          <w:sz w:val="24"/>
          <w:szCs w:val="24"/>
        </w:rPr>
        <w:t xml:space="preserve"> Board for Media Fre</w:t>
      </w:r>
      <w:r w:rsidR="00332C8F">
        <w:rPr>
          <w:rFonts w:ascii="Times New Roman" w:hAnsi="Times New Roman" w:cs="Times New Roman"/>
          <w:sz w:val="24"/>
          <w:szCs w:val="24"/>
        </w:rPr>
        <w:t>e</w:t>
      </w:r>
      <w:r w:rsidR="0036136D">
        <w:rPr>
          <w:rFonts w:ascii="Times New Roman" w:hAnsi="Times New Roman" w:cs="Times New Roman"/>
          <w:sz w:val="24"/>
          <w:szCs w:val="24"/>
        </w:rPr>
        <w:t xml:space="preserve">dom, to oversee the implementation of the EMFA in practice.  </w:t>
      </w:r>
      <w:r w:rsidR="00D16905">
        <w:rPr>
          <w:rFonts w:ascii="Times New Roman" w:hAnsi="Times New Roman" w:cs="Times New Roman"/>
          <w:sz w:val="24"/>
          <w:szCs w:val="24"/>
        </w:rPr>
        <w:t xml:space="preserve"> </w:t>
      </w:r>
    </w:p>
    <w:p w14:paraId="678F637B" w14:textId="43915E67" w:rsidR="009454A8" w:rsidRDefault="007E5257" w:rsidP="0011057C">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Thus, there are many problems concerning the Slovenian media. Some have already been addressed, and it will take time to see if the amendments were sufficient. Yet some problems have not been addressed. Because it is impossible to deal with all the issues in one article, i</w:t>
      </w:r>
      <w:r w:rsidR="00372608" w:rsidRPr="00A70CE0">
        <w:rPr>
          <w:rFonts w:ascii="Times New Roman" w:hAnsi="Times New Roman" w:cs="Times New Roman"/>
          <w:sz w:val="24"/>
          <w:szCs w:val="24"/>
        </w:rPr>
        <w:t xml:space="preserve">n this contribution, I </w:t>
      </w:r>
      <w:r>
        <w:rPr>
          <w:rFonts w:ascii="Times New Roman" w:hAnsi="Times New Roman" w:cs="Times New Roman"/>
          <w:sz w:val="24"/>
          <w:szCs w:val="24"/>
        </w:rPr>
        <w:t xml:space="preserve">basically </w:t>
      </w:r>
      <w:r w:rsidR="00372608" w:rsidRPr="00A70CE0">
        <w:rPr>
          <w:rFonts w:ascii="Times New Roman" w:hAnsi="Times New Roman" w:cs="Times New Roman"/>
          <w:sz w:val="24"/>
          <w:szCs w:val="24"/>
        </w:rPr>
        <w:t>focus on two issue</w:t>
      </w:r>
      <w:r w:rsidR="00673A2D" w:rsidRPr="00A70CE0">
        <w:rPr>
          <w:rFonts w:ascii="Times New Roman" w:hAnsi="Times New Roman" w:cs="Times New Roman"/>
          <w:sz w:val="24"/>
          <w:szCs w:val="24"/>
        </w:rPr>
        <w:t xml:space="preserve">s that seem to </w:t>
      </w:r>
      <w:r w:rsidR="00BB0F52">
        <w:rPr>
          <w:rFonts w:ascii="Times New Roman" w:hAnsi="Times New Roman" w:cs="Times New Roman"/>
          <w:sz w:val="24"/>
          <w:szCs w:val="24"/>
        </w:rPr>
        <w:t xml:space="preserve">represent a potential risk for </w:t>
      </w:r>
      <w:r w:rsidR="00673A2D" w:rsidRPr="00A70CE0">
        <w:rPr>
          <w:rFonts w:ascii="Times New Roman" w:hAnsi="Times New Roman" w:cs="Times New Roman"/>
          <w:sz w:val="24"/>
          <w:szCs w:val="24"/>
        </w:rPr>
        <w:t>media freedom</w:t>
      </w:r>
      <w:r>
        <w:rPr>
          <w:rFonts w:ascii="Times New Roman" w:hAnsi="Times New Roman" w:cs="Times New Roman"/>
          <w:sz w:val="24"/>
          <w:szCs w:val="24"/>
        </w:rPr>
        <w:t xml:space="preserve"> in Slovenia. One has not yet been addressed, which relates to </w:t>
      </w:r>
      <w:r w:rsidR="0032536F" w:rsidRPr="00A70CE0">
        <w:rPr>
          <w:rFonts w:ascii="Times New Roman" w:hAnsi="Times New Roman" w:cs="Times New Roman"/>
          <w:sz w:val="24"/>
          <w:szCs w:val="24"/>
        </w:rPr>
        <w:t xml:space="preserve">the fact that the Slovenian Penal Code still provides for the </w:t>
      </w:r>
      <w:r>
        <w:rPr>
          <w:rFonts w:ascii="Times New Roman" w:hAnsi="Times New Roman" w:cs="Times New Roman"/>
          <w:sz w:val="24"/>
          <w:szCs w:val="24"/>
        </w:rPr>
        <w:t xml:space="preserve">possibility of </w:t>
      </w:r>
      <w:r w:rsidR="0032536F" w:rsidRPr="00A70CE0">
        <w:rPr>
          <w:rFonts w:ascii="Times New Roman" w:hAnsi="Times New Roman" w:cs="Times New Roman"/>
          <w:sz w:val="24"/>
          <w:szCs w:val="24"/>
        </w:rPr>
        <w:t xml:space="preserve">criminal responsibility of journalists for </w:t>
      </w:r>
      <w:r>
        <w:rPr>
          <w:rFonts w:ascii="Times New Roman" w:hAnsi="Times New Roman" w:cs="Times New Roman"/>
          <w:sz w:val="24"/>
          <w:szCs w:val="24"/>
        </w:rPr>
        <w:t>defamation-related criminal offenses. The other issue discussed refers to the implementation of the anti-SLAPP directive.</w:t>
      </w:r>
    </w:p>
    <w:p w14:paraId="3F96E56D" w14:textId="77777777" w:rsidR="0011057C" w:rsidRPr="0011057C" w:rsidRDefault="0011057C" w:rsidP="0011057C">
      <w:pPr>
        <w:spacing w:line="480" w:lineRule="auto"/>
        <w:jc w:val="both"/>
        <w:rPr>
          <w:rFonts w:ascii="Times New Roman" w:hAnsi="Times New Roman" w:cs="Times New Roman"/>
          <w:b/>
          <w:bCs/>
          <w:sz w:val="24"/>
          <w:szCs w:val="24"/>
        </w:rPr>
      </w:pPr>
    </w:p>
    <w:p w14:paraId="77B58BF2" w14:textId="6BA0967B" w:rsidR="0011057C" w:rsidRPr="0011057C" w:rsidRDefault="0011057C" w:rsidP="0011057C">
      <w:pPr>
        <w:pStyle w:val="ListParagraph"/>
        <w:numPr>
          <w:ilvl w:val="0"/>
          <w:numId w:val="14"/>
        </w:numPr>
        <w:spacing w:line="480" w:lineRule="auto"/>
        <w:jc w:val="both"/>
        <w:rPr>
          <w:rFonts w:ascii="Times New Roman" w:hAnsi="Times New Roman" w:cs="Times New Roman"/>
          <w:b/>
          <w:bCs/>
          <w:sz w:val="24"/>
          <w:szCs w:val="24"/>
        </w:rPr>
      </w:pPr>
      <w:r w:rsidRPr="0011057C">
        <w:rPr>
          <w:rFonts w:ascii="Times New Roman" w:hAnsi="Times New Roman" w:cs="Times New Roman"/>
          <w:b/>
          <w:bCs/>
          <w:sz w:val="24"/>
          <w:szCs w:val="24"/>
        </w:rPr>
        <w:t>Criminal Measures against the Journalists</w:t>
      </w:r>
    </w:p>
    <w:p w14:paraId="11A1E1E4" w14:textId="77777777" w:rsidR="0011057C" w:rsidRDefault="0011057C" w:rsidP="0011057C">
      <w:pPr>
        <w:spacing w:line="480" w:lineRule="auto"/>
        <w:jc w:val="both"/>
        <w:rPr>
          <w:rFonts w:ascii="Times New Roman" w:hAnsi="Times New Roman" w:cs="Times New Roman"/>
          <w:sz w:val="24"/>
          <w:szCs w:val="24"/>
        </w:rPr>
      </w:pPr>
    </w:p>
    <w:p w14:paraId="66C6AC24" w14:textId="7285EEF0" w:rsidR="002830B3" w:rsidRPr="002830B3" w:rsidRDefault="002830B3" w:rsidP="002830B3">
      <w:pPr>
        <w:pStyle w:val="FootnoteText"/>
        <w:spacing w:line="480" w:lineRule="auto"/>
        <w:ind w:firstLine="708"/>
        <w:jc w:val="both"/>
        <w:rPr>
          <w:sz w:val="24"/>
          <w:szCs w:val="24"/>
          <w:lang w:val="sl-SI"/>
        </w:rPr>
      </w:pPr>
      <w:r w:rsidRPr="002830B3">
        <w:rPr>
          <w:rFonts w:ascii="Times New Roman" w:hAnsi="Times New Roman" w:cs="Times New Roman"/>
          <w:sz w:val="24"/>
          <w:szCs w:val="24"/>
        </w:rPr>
        <w:t xml:space="preserve">Despite the </w:t>
      </w:r>
      <w:r>
        <w:rPr>
          <w:rFonts w:ascii="Times New Roman" w:hAnsi="Times New Roman" w:cs="Times New Roman"/>
          <w:sz w:val="24"/>
          <w:szCs w:val="24"/>
        </w:rPr>
        <w:t xml:space="preserve">applicable </w:t>
      </w:r>
      <w:r w:rsidRPr="002830B3">
        <w:rPr>
          <w:rFonts w:ascii="Times New Roman" w:hAnsi="Times New Roman" w:cs="Times New Roman"/>
          <w:sz w:val="24"/>
          <w:szCs w:val="24"/>
        </w:rPr>
        <w:t>penal legislation that allows j</w:t>
      </w:r>
      <w:r w:rsidR="00412E53" w:rsidRPr="002830B3">
        <w:rPr>
          <w:rFonts w:ascii="Times New Roman" w:hAnsi="Times New Roman" w:cs="Times New Roman"/>
          <w:sz w:val="24"/>
          <w:szCs w:val="24"/>
        </w:rPr>
        <w:t>ournalists’ criminal convictions</w:t>
      </w:r>
      <w:r>
        <w:rPr>
          <w:rFonts w:ascii="Times New Roman" w:hAnsi="Times New Roman" w:cs="Times New Roman"/>
          <w:sz w:val="24"/>
          <w:szCs w:val="24"/>
        </w:rPr>
        <w:t>,</w:t>
      </w:r>
      <w:r w:rsidR="00412E53" w:rsidRPr="002830B3">
        <w:rPr>
          <w:rFonts w:ascii="Times New Roman" w:hAnsi="Times New Roman" w:cs="Times New Roman"/>
          <w:sz w:val="24"/>
          <w:szCs w:val="24"/>
        </w:rPr>
        <w:t xml:space="preserve"> </w:t>
      </w:r>
      <w:r w:rsidRPr="002830B3">
        <w:rPr>
          <w:rFonts w:ascii="Times New Roman" w:hAnsi="Times New Roman" w:cs="Times New Roman"/>
          <w:sz w:val="24"/>
          <w:szCs w:val="24"/>
        </w:rPr>
        <w:t xml:space="preserve">such </w:t>
      </w:r>
      <w:r>
        <w:rPr>
          <w:rFonts w:ascii="Times New Roman" w:hAnsi="Times New Roman" w:cs="Times New Roman"/>
          <w:sz w:val="24"/>
          <w:szCs w:val="24"/>
        </w:rPr>
        <w:t xml:space="preserve">convictions </w:t>
      </w:r>
      <w:r w:rsidRPr="002830B3">
        <w:rPr>
          <w:rFonts w:ascii="Times New Roman" w:hAnsi="Times New Roman" w:cs="Times New Roman"/>
          <w:sz w:val="24"/>
          <w:szCs w:val="24"/>
        </w:rPr>
        <w:t>are</w:t>
      </w:r>
      <w:r w:rsidR="00EC5F1D">
        <w:rPr>
          <w:rFonts w:ascii="Times New Roman" w:hAnsi="Times New Roman" w:cs="Times New Roman"/>
          <w:sz w:val="24"/>
          <w:szCs w:val="24"/>
        </w:rPr>
        <w:t>,</w:t>
      </w:r>
      <w:r w:rsidRPr="002830B3">
        <w:rPr>
          <w:rFonts w:ascii="Times New Roman" w:hAnsi="Times New Roman" w:cs="Times New Roman"/>
          <w:sz w:val="24"/>
          <w:szCs w:val="24"/>
        </w:rPr>
        <w:t xml:space="preserve"> in practice</w:t>
      </w:r>
      <w:r w:rsidR="00EC5F1D">
        <w:rPr>
          <w:rFonts w:ascii="Times New Roman" w:hAnsi="Times New Roman" w:cs="Times New Roman"/>
          <w:sz w:val="24"/>
          <w:szCs w:val="24"/>
        </w:rPr>
        <w:t>,</w:t>
      </w:r>
      <w:r w:rsidRPr="002830B3">
        <w:rPr>
          <w:rFonts w:ascii="Times New Roman" w:hAnsi="Times New Roman" w:cs="Times New Roman"/>
          <w:sz w:val="24"/>
          <w:szCs w:val="24"/>
        </w:rPr>
        <w:t xml:space="preserve"> rare. Rare cases of such convictions include a journalist who was convicted of defaming the Maribor Mayor in 2016. His article suggested that the mayor was undergoing treatment for addiction to illegal drugs, which proved to be untrue. The sentence was suspended, with imprisonment for three months and a one-year probation period. The judge pointed out that defamation can also take the form of insinuation. Another case, in </w:t>
      </w:r>
      <w:r w:rsidRPr="002830B3">
        <w:rPr>
          <w:rFonts w:ascii="Times New Roman" w:hAnsi="Times New Roman" w:cs="Times New Roman"/>
          <w:sz w:val="24"/>
          <w:szCs w:val="24"/>
        </w:rPr>
        <w:lastRenderedPageBreak/>
        <w:t xml:space="preserve">2013, </w:t>
      </w:r>
      <w:r w:rsidR="00EC5F1D">
        <w:rPr>
          <w:rFonts w:ascii="Times New Roman" w:hAnsi="Times New Roman" w:cs="Times New Roman"/>
          <w:sz w:val="24"/>
          <w:szCs w:val="24"/>
        </w:rPr>
        <w:t xml:space="preserve">which will be discussed below in greater detail, </w:t>
      </w:r>
      <w:r w:rsidRPr="002830B3">
        <w:rPr>
          <w:rFonts w:ascii="Times New Roman" w:hAnsi="Times New Roman" w:cs="Times New Roman"/>
          <w:sz w:val="24"/>
          <w:szCs w:val="24"/>
        </w:rPr>
        <w:t>involved a photojournalist who took a photo of the former Prime Minister's mobile phone screen in the National Assembly. The picture showed a text message sent to her by her friend. The Prime Minister considered this a violation of her privacy and initiated criminal proceedings. In 2015, the District Court in Ljubljana convicted him of the criminal offense of violating the confidentiality of communications. He received a suspended sentence of five months in prison with a probation period of two years.</w:t>
      </w:r>
    </w:p>
    <w:p w14:paraId="6EC7259C" w14:textId="64715A48" w:rsidR="0011057C" w:rsidRDefault="002830B3" w:rsidP="00A316FC">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T</w:t>
      </w:r>
      <w:r w:rsidR="00412E53">
        <w:rPr>
          <w:rFonts w:ascii="Times New Roman" w:hAnsi="Times New Roman" w:cs="Times New Roman"/>
          <w:sz w:val="24"/>
          <w:szCs w:val="24"/>
        </w:rPr>
        <w:t xml:space="preserve">he </w:t>
      </w:r>
      <w:r w:rsidR="00EB4101">
        <w:rPr>
          <w:rFonts w:ascii="Times New Roman" w:hAnsi="Times New Roman" w:cs="Times New Roman"/>
          <w:sz w:val="24"/>
          <w:szCs w:val="24"/>
        </w:rPr>
        <w:t>Slovenian</w:t>
      </w:r>
      <w:r w:rsidR="00AC6B13">
        <w:rPr>
          <w:rFonts w:ascii="Times New Roman" w:hAnsi="Times New Roman" w:cs="Times New Roman"/>
          <w:sz w:val="24"/>
          <w:szCs w:val="24"/>
        </w:rPr>
        <w:t xml:space="preserve"> </w:t>
      </w:r>
      <w:r w:rsidR="00412E53">
        <w:rPr>
          <w:rFonts w:ascii="Times New Roman" w:hAnsi="Times New Roman" w:cs="Times New Roman"/>
          <w:sz w:val="24"/>
          <w:szCs w:val="24"/>
        </w:rPr>
        <w:t>Penal Code</w:t>
      </w:r>
      <w:r w:rsidR="00EC5F1D">
        <w:rPr>
          <w:rStyle w:val="FootnoteReference"/>
          <w:rFonts w:ascii="Times New Roman" w:hAnsi="Times New Roman" w:cs="Times New Roman"/>
          <w:sz w:val="24"/>
          <w:szCs w:val="24"/>
        </w:rPr>
        <w:footnoteReference w:id="11"/>
      </w:r>
      <w:r w:rsidR="00412E53">
        <w:rPr>
          <w:rFonts w:ascii="Times New Roman" w:hAnsi="Times New Roman" w:cs="Times New Roman"/>
          <w:sz w:val="24"/>
          <w:szCs w:val="24"/>
        </w:rPr>
        <w:t xml:space="preserve"> still</w:t>
      </w:r>
      <w:r w:rsidR="00AC57BE">
        <w:rPr>
          <w:rStyle w:val="FootnoteReference"/>
          <w:rFonts w:ascii="Times New Roman" w:hAnsi="Times New Roman" w:cs="Times New Roman"/>
          <w:sz w:val="24"/>
          <w:szCs w:val="24"/>
        </w:rPr>
        <w:footnoteReference w:id="12"/>
      </w:r>
      <w:r w:rsidR="00A85408">
        <w:rPr>
          <w:rFonts w:ascii="Times New Roman" w:hAnsi="Times New Roman" w:cs="Times New Roman"/>
          <w:sz w:val="24"/>
          <w:szCs w:val="24"/>
        </w:rPr>
        <w:t xml:space="preserve"> provides for </w:t>
      </w:r>
      <w:r w:rsidR="009D42BA">
        <w:rPr>
          <w:rFonts w:ascii="Times New Roman" w:hAnsi="Times New Roman" w:cs="Times New Roman"/>
          <w:sz w:val="24"/>
          <w:szCs w:val="24"/>
        </w:rPr>
        <w:t>several</w:t>
      </w:r>
      <w:r w:rsidR="00A85408">
        <w:rPr>
          <w:rFonts w:ascii="Times New Roman" w:hAnsi="Times New Roman" w:cs="Times New Roman"/>
          <w:sz w:val="24"/>
          <w:szCs w:val="24"/>
        </w:rPr>
        <w:t xml:space="preserve"> criminal offences</w:t>
      </w:r>
      <w:r w:rsidR="00852989">
        <w:rPr>
          <w:rFonts w:ascii="Times New Roman" w:hAnsi="Times New Roman" w:cs="Times New Roman"/>
          <w:sz w:val="24"/>
          <w:szCs w:val="24"/>
        </w:rPr>
        <w:t>,</w:t>
      </w:r>
      <w:r w:rsidR="00A85408">
        <w:rPr>
          <w:rFonts w:ascii="Times New Roman" w:hAnsi="Times New Roman" w:cs="Times New Roman"/>
          <w:sz w:val="24"/>
          <w:szCs w:val="24"/>
        </w:rPr>
        <w:t xml:space="preserve"> </w:t>
      </w:r>
      <w:r w:rsidR="005D250D">
        <w:rPr>
          <w:rFonts w:ascii="Times New Roman" w:hAnsi="Times New Roman" w:cs="Times New Roman"/>
          <w:sz w:val="24"/>
          <w:szCs w:val="24"/>
        </w:rPr>
        <w:t xml:space="preserve">including </w:t>
      </w:r>
      <w:r w:rsidR="00A35C19">
        <w:rPr>
          <w:rFonts w:ascii="Times New Roman" w:hAnsi="Times New Roman" w:cs="Times New Roman"/>
          <w:sz w:val="24"/>
          <w:szCs w:val="24"/>
        </w:rPr>
        <w:t>defamation</w:t>
      </w:r>
      <w:r w:rsidR="00852989">
        <w:rPr>
          <w:rFonts w:ascii="Times New Roman" w:hAnsi="Times New Roman" w:cs="Times New Roman"/>
          <w:sz w:val="24"/>
          <w:szCs w:val="24"/>
        </w:rPr>
        <w:t xml:space="preserve">, for which </w:t>
      </w:r>
      <w:r w:rsidR="008539A7">
        <w:rPr>
          <w:rFonts w:ascii="Times New Roman" w:hAnsi="Times New Roman" w:cs="Times New Roman"/>
          <w:sz w:val="24"/>
          <w:szCs w:val="24"/>
        </w:rPr>
        <w:t>journalists can also</w:t>
      </w:r>
      <w:r w:rsidR="00852989">
        <w:rPr>
          <w:rFonts w:ascii="Times New Roman" w:hAnsi="Times New Roman" w:cs="Times New Roman"/>
          <w:sz w:val="24"/>
          <w:szCs w:val="24"/>
        </w:rPr>
        <w:t xml:space="preserve"> be convicted</w:t>
      </w:r>
      <w:r w:rsidR="00A803A2">
        <w:rPr>
          <w:rFonts w:ascii="Times New Roman" w:hAnsi="Times New Roman" w:cs="Times New Roman"/>
          <w:sz w:val="24"/>
          <w:szCs w:val="24"/>
        </w:rPr>
        <w:t xml:space="preserve">. </w:t>
      </w:r>
      <w:r w:rsidR="00A316FC">
        <w:rPr>
          <w:rFonts w:ascii="Times New Roman" w:hAnsi="Times New Roman" w:cs="Times New Roman"/>
          <w:sz w:val="24"/>
          <w:szCs w:val="24"/>
        </w:rPr>
        <w:t xml:space="preserve">Section 18 of the Penal Code deals with criminal offenses against honor and good reputation, including the following criminal offenses: Insult (Art. </w:t>
      </w:r>
      <w:r>
        <w:rPr>
          <w:rFonts w:ascii="Times New Roman" w:hAnsi="Times New Roman" w:cs="Times New Roman"/>
          <w:sz w:val="24"/>
          <w:szCs w:val="24"/>
        </w:rPr>
        <w:t>158</w:t>
      </w:r>
      <w:r w:rsidR="00A316FC">
        <w:rPr>
          <w:rFonts w:ascii="Times New Roman" w:hAnsi="Times New Roman" w:cs="Times New Roman"/>
          <w:sz w:val="24"/>
          <w:szCs w:val="24"/>
        </w:rPr>
        <w:t>),</w:t>
      </w:r>
      <w:r>
        <w:rPr>
          <w:rStyle w:val="FootnoteReference"/>
          <w:rFonts w:ascii="Times New Roman" w:hAnsi="Times New Roman" w:cs="Times New Roman"/>
          <w:sz w:val="24"/>
          <w:szCs w:val="24"/>
        </w:rPr>
        <w:footnoteReference w:id="13"/>
      </w:r>
      <w:r w:rsidR="00A316FC">
        <w:rPr>
          <w:rFonts w:ascii="Times New Roman" w:hAnsi="Times New Roman" w:cs="Times New Roman"/>
          <w:sz w:val="24"/>
          <w:szCs w:val="24"/>
        </w:rPr>
        <w:t xml:space="preserve"> Slander (Art. </w:t>
      </w:r>
      <w:r>
        <w:rPr>
          <w:rFonts w:ascii="Times New Roman" w:hAnsi="Times New Roman" w:cs="Times New Roman"/>
          <w:sz w:val="24"/>
          <w:szCs w:val="24"/>
        </w:rPr>
        <w:t>159</w:t>
      </w:r>
      <w:r w:rsidR="00A316FC">
        <w:rPr>
          <w:rFonts w:ascii="Times New Roman" w:hAnsi="Times New Roman" w:cs="Times New Roman"/>
          <w:sz w:val="24"/>
          <w:szCs w:val="24"/>
        </w:rPr>
        <w:t>),</w:t>
      </w:r>
      <w:r>
        <w:rPr>
          <w:rStyle w:val="FootnoteReference"/>
          <w:rFonts w:ascii="Times New Roman" w:hAnsi="Times New Roman" w:cs="Times New Roman"/>
          <w:sz w:val="24"/>
          <w:szCs w:val="24"/>
        </w:rPr>
        <w:footnoteReference w:id="14"/>
      </w:r>
      <w:r w:rsidR="00A316FC">
        <w:rPr>
          <w:rFonts w:ascii="Times New Roman" w:hAnsi="Times New Roman" w:cs="Times New Roman"/>
          <w:sz w:val="24"/>
          <w:szCs w:val="24"/>
        </w:rPr>
        <w:t xml:space="preserve"> Defamation (Art. </w:t>
      </w:r>
      <w:r>
        <w:rPr>
          <w:rFonts w:ascii="Times New Roman" w:hAnsi="Times New Roman" w:cs="Times New Roman"/>
          <w:sz w:val="24"/>
          <w:szCs w:val="24"/>
        </w:rPr>
        <w:t>160</w:t>
      </w:r>
      <w:r w:rsidR="00A316FC">
        <w:rPr>
          <w:rFonts w:ascii="Times New Roman" w:hAnsi="Times New Roman" w:cs="Times New Roman"/>
          <w:sz w:val="24"/>
          <w:szCs w:val="24"/>
        </w:rPr>
        <w:t>),</w:t>
      </w:r>
      <w:r>
        <w:rPr>
          <w:rStyle w:val="FootnoteReference"/>
          <w:rFonts w:ascii="Times New Roman" w:hAnsi="Times New Roman" w:cs="Times New Roman"/>
          <w:sz w:val="24"/>
          <w:szCs w:val="24"/>
        </w:rPr>
        <w:footnoteReference w:id="15"/>
      </w:r>
      <w:r w:rsidR="00A316FC">
        <w:rPr>
          <w:rFonts w:ascii="Times New Roman" w:hAnsi="Times New Roman" w:cs="Times New Roman"/>
          <w:sz w:val="24"/>
          <w:szCs w:val="24"/>
        </w:rPr>
        <w:t xml:space="preserve"> and Calumny (Art.</w:t>
      </w:r>
      <w:r>
        <w:rPr>
          <w:rFonts w:ascii="Times New Roman" w:hAnsi="Times New Roman" w:cs="Times New Roman"/>
          <w:sz w:val="24"/>
          <w:szCs w:val="24"/>
        </w:rPr>
        <w:t xml:space="preserve"> 160</w:t>
      </w:r>
      <w:r w:rsidR="00A316FC">
        <w:rPr>
          <w:rFonts w:ascii="Times New Roman" w:hAnsi="Times New Roman" w:cs="Times New Roman"/>
          <w:sz w:val="24"/>
          <w:szCs w:val="24"/>
        </w:rPr>
        <w:t>)</w:t>
      </w:r>
      <w:r w:rsidR="00EC5F1D">
        <w:rPr>
          <w:rFonts w:ascii="Times New Roman" w:hAnsi="Times New Roman" w:cs="Times New Roman"/>
          <w:sz w:val="24"/>
          <w:szCs w:val="24"/>
        </w:rPr>
        <w:t>.</w:t>
      </w:r>
      <w:r>
        <w:rPr>
          <w:rStyle w:val="FootnoteReference"/>
          <w:rFonts w:ascii="Times New Roman" w:hAnsi="Times New Roman" w:cs="Times New Roman"/>
          <w:sz w:val="24"/>
          <w:szCs w:val="24"/>
        </w:rPr>
        <w:footnoteReference w:id="16"/>
      </w:r>
      <w:r w:rsidR="00A316FC">
        <w:rPr>
          <w:rFonts w:ascii="Times New Roman" w:hAnsi="Times New Roman" w:cs="Times New Roman"/>
          <w:sz w:val="24"/>
          <w:szCs w:val="24"/>
        </w:rPr>
        <w:t xml:space="preserve"> These criminal offenses are considered more severe, which means punished with a graver sentence, if they are committed through the media. </w:t>
      </w:r>
    </w:p>
    <w:p w14:paraId="012E2F0E" w14:textId="0B18879C" w:rsidR="00EC5F1D" w:rsidRDefault="002830B3" w:rsidP="0007020C">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Only in the event of Insult, there is the following disclaimer: </w:t>
      </w:r>
      <w:r w:rsidR="0007020C">
        <w:rPr>
          <w:rFonts w:ascii="Times New Roman" w:hAnsi="Times New Roman" w:cs="Times New Roman"/>
          <w:sz w:val="24"/>
          <w:szCs w:val="24"/>
        </w:rPr>
        <w:t>“</w:t>
      </w:r>
      <w:r w:rsidR="0007020C" w:rsidRPr="0007020C">
        <w:rPr>
          <w:rFonts w:ascii="Times New Roman" w:hAnsi="Times New Roman" w:cs="Times New Roman"/>
          <w:sz w:val="24"/>
          <w:szCs w:val="24"/>
        </w:rPr>
        <w:t>Whoever expresses words offensive to another person in a scientific, literary or artistic work, in a serious piece of criticism or in the exercise of official duty, in a piece of journalism, in the course of political or other social activity, or in the defen</w:t>
      </w:r>
      <w:r w:rsidR="0007020C">
        <w:rPr>
          <w:rFonts w:ascii="Times New Roman" w:hAnsi="Times New Roman" w:cs="Times New Roman"/>
          <w:sz w:val="24"/>
          <w:szCs w:val="24"/>
        </w:rPr>
        <w:t>s</w:t>
      </w:r>
      <w:r w:rsidR="0007020C" w:rsidRPr="0007020C">
        <w:rPr>
          <w:rFonts w:ascii="Times New Roman" w:hAnsi="Times New Roman" w:cs="Times New Roman"/>
          <w:sz w:val="24"/>
          <w:szCs w:val="24"/>
        </w:rPr>
        <w:t>e of a right or protection of justified benefits shall not be punished, provided that the manner of expressing such words or that the other circumstances of the case indicate that his expression was not meant to be derogatory</w:t>
      </w:r>
      <w:r w:rsidR="0007020C">
        <w:rPr>
          <w:rFonts w:ascii="Times New Roman" w:hAnsi="Times New Roman" w:cs="Times New Roman"/>
          <w:sz w:val="24"/>
          <w:szCs w:val="24"/>
        </w:rPr>
        <w:t>” (Para. 3 of Art. 158)</w:t>
      </w:r>
      <w:r w:rsidR="0007020C" w:rsidRPr="0007020C">
        <w:rPr>
          <w:rFonts w:ascii="Times New Roman" w:hAnsi="Times New Roman" w:cs="Times New Roman"/>
          <w:sz w:val="24"/>
          <w:szCs w:val="24"/>
        </w:rPr>
        <w:t xml:space="preserve">. </w:t>
      </w:r>
      <w:r>
        <w:rPr>
          <w:rFonts w:ascii="Times New Roman" w:hAnsi="Times New Roman" w:cs="Times New Roman"/>
          <w:sz w:val="24"/>
          <w:szCs w:val="24"/>
        </w:rPr>
        <w:t xml:space="preserve"> </w:t>
      </w:r>
      <w:r w:rsidR="0007020C">
        <w:rPr>
          <w:rFonts w:ascii="Times New Roman" w:hAnsi="Times New Roman" w:cs="Times New Roman"/>
          <w:sz w:val="24"/>
          <w:szCs w:val="24"/>
        </w:rPr>
        <w:lastRenderedPageBreak/>
        <w:t xml:space="preserve">Other defamatory criminal offenses do not contain such a disclaimer, so </w:t>
      </w:r>
      <w:r w:rsidR="00EC5F1D">
        <w:rPr>
          <w:rFonts w:ascii="Times New Roman" w:hAnsi="Times New Roman" w:cs="Times New Roman"/>
          <w:sz w:val="24"/>
          <w:szCs w:val="24"/>
        </w:rPr>
        <w:t>journalists, even when performing their work with the highest level of professionalism, are in the same position as other individuals to be convicted of a criminal offense.</w:t>
      </w:r>
      <w:r w:rsidR="00AC0016">
        <w:rPr>
          <w:rFonts w:ascii="Times New Roman" w:hAnsi="Times New Roman" w:cs="Times New Roman"/>
          <w:sz w:val="24"/>
          <w:szCs w:val="24"/>
        </w:rPr>
        <w:t xml:space="preserve"> Well, if they are found not guilty, they will not be convi</w:t>
      </w:r>
      <w:r w:rsidR="000C787E">
        <w:rPr>
          <w:rFonts w:ascii="Times New Roman" w:hAnsi="Times New Roman" w:cs="Times New Roman"/>
          <w:sz w:val="24"/>
          <w:szCs w:val="24"/>
        </w:rPr>
        <w:t xml:space="preserve">cted. </w:t>
      </w:r>
      <w:r w:rsidR="00EC5F1D">
        <w:rPr>
          <w:rFonts w:ascii="Times New Roman" w:hAnsi="Times New Roman" w:cs="Times New Roman"/>
          <w:sz w:val="24"/>
          <w:szCs w:val="24"/>
        </w:rPr>
        <w:t xml:space="preserve"> </w:t>
      </w:r>
    </w:p>
    <w:p w14:paraId="3539A16D" w14:textId="7D42E48F" w:rsidR="0007020C" w:rsidRDefault="000C787E" w:rsidP="0007020C">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Let us return to the second case discussed at the beginning of this section. At that critical time, </w:t>
      </w:r>
      <w:r w:rsidR="0007020C" w:rsidRPr="0007020C">
        <w:rPr>
          <w:rFonts w:ascii="Times New Roman" w:hAnsi="Times New Roman" w:cs="Times New Roman"/>
          <w:sz w:val="24"/>
          <w:szCs w:val="24"/>
        </w:rPr>
        <w:t>Alenka Bratušek was Prime Minister of the Republic of Slovenia from March 2013 to September 2014.</w:t>
      </w:r>
      <w:r w:rsidR="0007020C">
        <w:rPr>
          <w:rFonts w:ascii="Times New Roman" w:hAnsi="Times New Roman" w:cs="Times New Roman"/>
          <w:sz w:val="24"/>
          <w:szCs w:val="24"/>
        </w:rPr>
        <w:t xml:space="preserve"> </w:t>
      </w:r>
      <w:r w:rsidR="0007020C" w:rsidRPr="0007020C">
        <w:rPr>
          <w:rFonts w:ascii="Times New Roman" w:hAnsi="Times New Roman" w:cs="Times New Roman"/>
          <w:sz w:val="24"/>
          <w:szCs w:val="24"/>
        </w:rPr>
        <w:t xml:space="preserve">Jani Božič </w:t>
      </w:r>
      <w:r>
        <w:rPr>
          <w:rFonts w:ascii="Times New Roman" w:hAnsi="Times New Roman" w:cs="Times New Roman"/>
          <w:sz w:val="24"/>
          <w:szCs w:val="24"/>
        </w:rPr>
        <w:t>was</w:t>
      </w:r>
      <w:r w:rsidR="0007020C" w:rsidRPr="0007020C">
        <w:rPr>
          <w:rFonts w:ascii="Times New Roman" w:hAnsi="Times New Roman" w:cs="Times New Roman"/>
          <w:sz w:val="24"/>
          <w:szCs w:val="24"/>
        </w:rPr>
        <w:t xml:space="preserve"> a photographer and journalist working in Slovenia (and later also abroad).</w:t>
      </w:r>
      <w:r w:rsidR="0007020C">
        <w:rPr>
          <w:rFonts w:ascii="Times New Roman" w:hAnsi="Times New Roman" w:cs="Times New Roman"/>
          <w:sz w:val="24"/>
          <w:szCs w:val="24"/>
        </w:rPr>
        <w:t xml:space="preserve"> </w:t>
      </w:r>
      <w:r w:rsidR="0007020C" w:rsidRPr="0007020C">
        <w:rPr>
          <w:rFonts w:ascii="Times New Roman" w:hAnsi="Times New Roman" w:cs="Times New Roman"/>
          <w:sz w:val="24"/>
          <w:szCs w:val="24"/>
        </w:rPr>
        <w:t xml:space="preserve">On </w:t>
      </w:r>
      <w:r>
        <w:rPr>
          <w:rFonts w:ascii="Times New Roman" w:hAnsi="Times New Roman" w:cs="Times New Roman"/>
          <w:sz w:val="24"/>
          <w:szCs w:val="24"/>
        </w:rPr>
        <w:t xml:space="preserve">27 </w:t>
      </w:r>
      <w:r w:rsidR="0007020C" w:rsidRPr="0007020C">
        <w:rPr>
          <w:rFonts w:ascii="Times New Roman" w:hAnsi="Times New Roman" w:cs="Times New Roman"/>
          <w:sz w:val="24"/>
          <w:szCs w:val="24"/>
        </w:rPr>
        <w:t xml:space="preserve">February 2013, during a session of the National Assembly of the Republic of Slovenia (when </w:t>
      </w:r>
      <w:proofErr w:type="spellStart"/>
      <w:r w:rsidR="0007020C" w:rsidRPr="0007020C">
        <w:rPr>
          <w:rFonts w:ascii="Times New Roman" w:hAnsi="Times New Roman" w:cs="Times New Roman"/>
          <w:sz w:val="24"/>
          <w:szCs w:val="24"/>
        </w:rPr>
        <w:t>Bratušek</w:t>
      </w:r>
      <w:proofErr w:type="spellEnd"/>
      <w:r w:rsidR="0007020C" w:rsidRPr="0007020C">
        <w:rPr>
          <w:rFonts w:ascii="Times New Roman" w:hAnsi="Times New Roman" w:cs="Times New Roman"/>
          <w:sz w:val="24"/>
          <w:szCs w:val="24"/>
        </w:rPr>
        <w:t xml:space="preserve"> was taking office), Božič used his camera equipment to photograph the proceedings from the balcony of the parliamentary chamber—capturing an image of Prime Minister Bratušek's mobile phone, on which a text message was visible.</w:t>
      </w:r>
      <w:r w:rsidR="0007020C">
        <w:rPr>
          <w:rFonts w:ascii="Times New Roman" w:hAnsi="Times New Roman" w:cs="Times New Roman"/>
          <w:sz w:val="24"/>
          <w:szCs w:val="24"/>
        </w:rPr>
        <w:t xml:space="preserve"> </w:t>
      </w:r>
      <w:r w:rsidR="0007020C" w:rsidRPr="0007020C">
        <w:rPr>
          <w:rFonts w:ascii="Times New Roman" w:hAnsi="Times New Roman" w:cs="Times New Roman"/>
          <w:sz w:val="24"/>
          <w:szCs w:val="24"/>
        </w:rPr>
        <w:t>The message was sent by Peter Kraljič</w:t>
      </w:r>
      <w:r>
        <w:rPr>
          <w:rFonts w:ascii="Times New Roman" w:hAnsi="Times New Roman" w:cs="Times New Roman"/>
          <w:sz w:val="24"/>
          <w:szCs w:val="24"/>
        </w:rPr>
        <w:t>, a manager and her friend,</w:t>
      </w:r>
      <w:r w:rsidR="0007020C" w:rsidRPr="0007020C">
        <w:rPr>
          <w:rFonts w:ascii="Times New Roman" w:hAnsi="Times New Roman" w:cs="Times New Roman"/>
          <w:sz w:val="24"/>
          <w:szCs w:val="24"/>
        </w:rPr>
        <w:t xml:space="preserve"> approximately 20 minutes before the official announcement of the voting results. </w:t>
      </w:r>
      <w:r>
        <w:rPr>
          <w:rFonts w:ascii="Times New Roman" w:hAnsi="Times New Roman" w:cs="Times New Roman"/>
          <w:sz w:val="24"/>
          <w:szCs w:val="24"/>
        </w:rPr>
        <w:t xml:space="preserve">He already congratulated her for the voting results, because he did not know the exact time of the voting. </w:t>
      </w:r>
      <w:r w:rsidR="0007020C" w:rsidRPr="0007020C">
        <w:rPr>
          <w:rFonts w:ascii="Times New Roman" w:hAnsi="Times New Roman" w:cs="Times New Roman"/>
          <w:sz w:val="24"/>
          <w:szCs w:val="24"/>
        </w:rPr>
        <w:t>Božič published the photograph on his web portal.</w:t>
      </w:r>
      <w:r w:rsidR="0007020C">
        <w:rPr>
          <w:rFonts w:ascii="Times New Roman" w:hAnsi="Times New Roman" w:cs="Times New Roman"/>
          <w:sz w:val="24"/>
          <w:szCs w:val="24"/>
        </w:rPr>
        <w:t xml:space="preserve"> </w:t>
      </w:r>
      <w:r w:rsidR="0007020C" w:rsidRPr="0007020C">
        <w:rPr>
          <w:rFonts w:ascii="Times New Roman" w:hAnsi="Times New Roman" w:cs="Times New Roman"/>
          <w:sz w:val="24"/>
          <w:szCs w:val="24"/>
        </w:rPr>
        <w:t xml:space="preserve"> </w:t>
      </w:r>
      <w:proofErr w:type="spellStart"/>
      <w:r w:rsidR="0007020C" w:rsidRPr="0007020C">
        <w:rPr>
          <w:rFonts w:ascii="Times New Roman" w:hAnsi="Times New Roman" w:cs="Times New Roman"/>
          <w:sz w:val="24"/>
          <w:szCs w:val="24"/>
        </w:rPr>
        <w:t>Bratušek</w:t>
      </w:r>
      <w:proofErr w:type="spellEnd"/>
      <w:r w:rsidR="0007020C" w:rsidRPr="0007020C">
        <w:rPr>
          <w:rFonts w:ascii="Times New Roman" w:hAnsi="Times New Roman" w:cs="Times New Roman"/>
          <w:sz w:val="24"/>
          <w:szCs w:val="24"/>
        </w:rPr>
        <w:t xml:space="preserve"> filed a criminal complaint against Božič on suspicion of violating media confidentiality. The prosecution filed an indictment. The Ljubljana District Court later found Božič guilty and gave him a suspended sentence (5 months suspended for a period of 5 years) for publishing the recording.</w:t>
      </w:r>
      <w:r w:rsidR="0007020C">
        <w:rPr>
          <w:rFonts w:ascii="Times New Roman" w:hAnsi="Times New Roman" w:cs="Times New Roman"/>
          <w:sz w:val="24"/>
          <w:szCs w:val="24"/>
        </w:rPr>
        <w:t xml:space="preserve"> </w:t>
      </w:r>
    </w:p>
    <w:p w14:paraId="6B62DA21" w14:textId="69868CB9" w:rsidR="00133D54" w:rsidRDefault="0007020C" w:rsidP="00133D54">
      <w:pPr>
        <w:spacing w:line="480" w:lineRule="auto"/>
        <w:ind w:firstLine="708"/>
        <w:jc w:val="both"/>
        <w:rPr>
          <w:rFonts w:ascii="Times New Roman" w:hAnsi="Times New Roman" w:cs="Times New Roman"/>
          <w:sz w:val="24"/>
          <w:szCs w:val="24"/>
        </w:rPr>
      </w:pPr>
      <w:r w:rsidRPr="0007020C">
        <w:rPr>
          <w:rFonts w:ascii="Times New Roman" w:hAnsi="Times New Roman" w:cs="Times New Roman"/>
          <w:sz w:val="24"/>
          <w:szCs w:val="24"/>
        </w:rPr>
        <w:t>Key issues and contradictions</w:t>
      </w:r>
      <w:r w:rsidR="000C787E">
        <w:rPr>
          <w:rFonts w:ascii="Times New Roman" w:hAnsi="Times New Roman" w:cs="Times New Roman"/>
          <w:sz w:val="24"/>
          <w:szCs w:val="24"/>
        </w:rPr>
        <w:t xml:space="preserve"> in that case involved a balancing between p</w:t>
      </w:r>
      <w:r w:rsidRPr="0007020C">
        <w:rPr>
          <w:rFonts w:ascii="Times New Roman" w:hAnsi="Times New Roman" w:cs="Times New Roman"/>
          <w:sz w:val="24"/>
          <w:szCs w:val="24"/>
        </w:rPr>
        <w:t xml:space="preserve">rivacy </w:t>
      </w:r>
      <w:r w:rsidR="000C787E">
        <w:rPr>
          <w:rFonts w:ascii="Times New Roman" w:hAnsi="Times New Roman" w:cs="Times New Roman"/>
          <w:sz w:val="24"/>
          <w:szCs w:val="24"/>
        </w:rPr>
        <w:t xml:space="preserve">and public </w:t>
      </w:r>
      <w:r w:rsidRPr="0007020C">
        <w:rPr>
          <w:rFonts w:ascii="Times New Roman" w:hAnsi="Times New Roman" w:cs="Times New Roman"/>
          <w:sz w:val="24"/>
          <w:szCs w:val="24"/>
        </w:rPr>
        <w:t>interest</w:t>
      </w:r>
      <w:r w:rsidR="000C787E">
        <w:rPr>
          <w:rFonts w:ascii="Times New Roman" w:hAnsi="Times New Roman" w:cs="Times New Roman"/>
          <w:sz w:val="24"/>
          <w:szCs w:val="24"/>
        </w:rPr>
        <w:t xml:space="preserve">s. </w:t>
      </w:r>
      <w:proofErr w:type="spellStart"/>
      <w:r w:rsidRPr="0007020C">
        <w:rPr>
          <w:rFonts w:ascii="Times New Roman" w:hAnsi="Times New Roman" w:cs="Times New Roman"/>
          <w:sz w:val="24"/>
          <w:szCs w:val="24"/>
        </w:rPr>
        <w:t>Bratušek</w:t>
      </w:r>
      <w:proofErr w:type="spellEnd"/>
      <w:r w:rsidRPr="0007020C">
        <w:rPr>
          <w:rFonts w:ascii="Times New Roman" w:hAnsi="Times New Roman" w:cs="Times New Roman"/>
          <w:sz w:val="24"/>
          <w:szCs w:val="24"/>
        </w:rPr>
        <w:t xml:space="preserve"> stated that she did not allow anyone to read or publish her text messages, and that the published text was a private message, which constituted a gross invasion of privacy. Božič argued that he was doing his job as a journalist/photographer—it was a public meeting, photographers were present, he was not restricted in advance, and that the publication of similar photos in other countries "does not even count as an invasion." Critics pointed out that prosecuting a journalist or photographer for capturing a public event (even though the </w:t>
      </w:r>
      <w:r w:rsidRPr="0007020C">
        <w:rPr>
          <w:rFonts w:ascii="Times New Roman" w:hAnsi="Times New Roman" w:cs="Times New Roman"/>
          <w:sz w:val="24"/>
          <w:szCs w:val="24"/>
        </w:rPr>
        <w:lastRenderedPageBreak/>
        <w:t>content of the message was also included) is problematic for media freedom.</w:t>
      </w:r>
      <w:r w:rsidR="00133D54">
        <w:rPr>
          <w:rFonts w:ascii="Times New Roman" w:hAnsi="Times New Roman" w:cs="Times New Roman"/>
          <w:sz w:val="24"/>
          <w:szCs w:val="24"/>
        </w:rPr>
        <w:t xml:space="preserve"> </w:t>
      </w:r>
      <w:r w:rsidRPr="0007020C">
        <w:rPr>
          <w:rFonts w:ascii="Times New Roman" w:hAnsi="Times New Roman" w:cs="Times New Roman"/>
          <w:sz w:val="24"/>
          <w:szCs w:val="24"/>
        </w:rPr>
        <w:t>The story also raised questions at the international level—for example, in the UK, the case was presented as a warning about the alleged violation of the right to freedom of expression and journalism in Slovenia.</w:t>
      </w:r>
      <w:r w:rsidR="00133D54">
        <w:rPr>
          <w:rFonts w:ascii="Times New Roman" w:hAnsi="Times New Roman" w:cs="Times New Roman"/>
          <w:sz w:val="24"/>
          <w:szCs w:val="24"/>
        </w:rPr>
        <w:t xml:space="preserve"> </w:t>
      </w:r>
      <w:r w:rsidRPr="0007020C">
        <w:rPr>
          <w:rFonts w:ascii="Times New Roman" w:hAnsi="Times New Roman" w:cs="Times New Roman"/>
          <w:sz w:val="24"/>
          <w:szCs w:val="24"/>
        </w:rPr>
        <w:t xml:space="preserve">Božič later left the country (for the UK), partly due to the case and the pressure on his work, to continue his photography career outside Slovenia. </w:t>
      </w:r>
    </w:p>
    <w:p w14:paraId="1B8FEFFB" w14:textId="1C6720EF" w:rsidR="0007020C" w:rsidRDefault="0007020C" w:rsidP="007056B8">
      <w:pPr>
        <w:spacing w:line="480" w:lineRule="auto"/>
        <w:ind w:firstLine="708"/>
        <w:jc w:val="both"/>
        <w:rPr>
          <w:rFonts w:ascii="Times New Roman" w:hAnsi="Times New Roman" w:cs="Times New Roman"/>
          <w:sz w:val="24"/>
          <w:szCs w:val="24"/>
        </w:rPr>
      </w:pPr>
      <w:r w:rsidRPr="0007020C">
        <w:rPr>
          <w:rFonts w:ascii="Times New Roman" w:hAnsi="Times New Roman" w:cs="Times New Roman"/>
          <w:sz w:val="24"/>
          <w:szCs w:val="24"/>
        </w:rPr>
        <w:t>The case was criticized as one in which the privacy of a public figure was potentially overly protected in a way that restricted journalistic work and photography in the context of public functions.</w:t>
      </w:r>
      <w:r w:rsidR="00133D54">
        <w:rPr>
          <w:rFonts w:ascii="Times New Roman" w:hAnsi="Times New Roman" w:cs="Times New Roman"/>
          <w:sz w:val="24"/>
          <w:szCs w:val="24"/>
        </w:rPr>
        <w:t xml:space="preserve"> </w:t>
      </w:r>
      <w:r w:rsidRPr="0007020C">
        <w:rPr>
          <w:rFonts w:ascii="Times New Roman" w:hAnsi="Times New Roman" w:cs="Times New Roman"/>
          <w:sz w:val="24"/>
          <w:szCs w:val="24"/>
        </w:rPr>
        <w:t>For politicians and the public, the case served as a warning about the need to balance the public's right to information with the right of individuals (including public figures) to privacy.</w:t>
      </w:r>
      <w:r w:rsidR="007056B8">
        <w:rPr>
          <w:rFonts w:ascii="Times New Roman" w:hAnsi="Times New Roman" w:cs="Times New Roman"/>
          <w:sz w:val="24"/>
          <w:szCs w:val="24"/>
        </w:rPr>
        <w:t xml:space="preserve"> </w:t>
      </w:r>
      <w:r w:rsidR="007056B8" w:rsidRPr="007056B8">
        <w:rPr>
          <w:rFonts w:ascii="Times New Roman" w:hAnsi="Times New Roman" w:cs="Times New Roman"/>
          <w:sz w:val="24"/>
          <w:szCs w:val="24"/>
        </w:rPr>
        <w:t xml:space="preserve">This case is interesting and complex because it illustrates the conflict between the role of a public figure (the </w:t>
      </w:r>
      <w:r w:rsidR="00E126D0">
        <w:rPr>
          <w:rFonts w:ascii="Times New Roman" w:hAnsi="Times New Roman" w:cs="Times New Roman"/>
          <w:sz w:val="24"/>
          <w:szCs w:val="24"/>
        </w:rPr>
        <w:t>Prime Minister) and the rights of the media (photography and</w:t>
      </w:r>
      <w:r w:rsidR="007056B8" w:rsidRPr="007056B8">
        <w:rPr>
          <w:rFonts w:ascii="Times New Roman" w:hAnsi="Times New Roman" w:cs="Times New Roman"/>
          <w:sz w:val="24"/>
          <w:szCs w:val="24"/>
        </w:rPr>
        <w:t xml:space="preserve"> publication) and the right to privacy. Although </w:t>
      </w:r>
      <w:proofErr w:type="spellStart"/>
      <w:r w:rsidR="007056B8" w:rsidRPr="007056B8">
        <w:rPr>
          <w:rFonts w:ascii="Times New Roman" w:hAnsi="Times New Roman" w:cs="Times New Roman"/>
          <w:sz w:val="24"/>
          <w:szCs w:val="24"/>
        </w:rPr>
        <w:t>Bratušek</w:t>
      </w:r>
      <w:proofErr w:type="spellEnd"/>
      <w:r w:rsidR="007056B8" w:rsidRPr="007056B8">
        <w:rPr>
          <w:rFonts w:ascii="Times New Roman" w:hAnsi="Times New Roman" w:cs="Times New Roman"/>
          <w:sz w:val="24"/>
          <w:szCs w:val="24"/>
        </w:rPr>
        <w:t xml:space="preserve"> held a public office, she claimed that the photograph crossed the line, while Božič believed that it was a legitimate media activity.</w:t>
      </w:r>
    </w:p>
    <w:p w14:paraId="70646F07" w14:textId="0FCA023F" w:rsidR="004C0FB5" w:rsidRPr="004C0FB5" w:rsidRDefault="004C0FB5" w:rsidP="004C0FB5">
      <w:pPr>
        <w:spacing w:line="480" w:lineRule="auto"/>
        <w:ind w:firstLine="708"/>
        <w:jc w:val="both"/>
        <w:rPr>
          <w:rFonts w:ascii="Times New Roman" w:hAnsi="Times New Roman" w:cs="Times New Roman"/>
          <w:sz w:val="24"/>
          <w:szCs w:val="24"/>
        </w:rPr>
      </w:pPr>
      <w:r w:rsidRPr="004C0FB5">
        <w:rPr>
          <w:rFonts w:ascii="Times New Roman" w:hAnsi="Times New Roman" w:cs="Times New Roman"/>
          <w:sz w:val="24"/>
          <w:szCs w:val="24"/>
        </w:rPr>
        <w:t xml:space="preserve">The Slovenian </w:t>
      </w:r>
      <w:r w:rsidR="00335BC4">
        <w:rPr>
          <w:rFonts w:ascii="Times New Roman" w:hAnsi="Times New Roman" w:cs="Times New Roman"/>
          <w:sz w:val="24"/>
          <w:szCs w:val="24"/>
        </w:rPr>
        <w:t xml:space="preserve">Penal </w:t>
      </w:r>
      <w:r w:rsidRPr="004C0FB5">
        <w:rPr>
          <w:rFonts w:ascii="Times New Roman" w:hAnsi="Times New Roman" w:cs="Times New Roman"/>
          <w:sz w:val="24"/>
          <w:szCs w:val="24"/>
        </w:rPr>
        <w:t>Code defines the criminal offense of breach of confidentiality of communications (Article 139).</w:t>
      </w:r>
      <w:r>
        <w:rPr>
          <w:rFonts w:ascii="Times New Roman" w:hAnsi="Times New Roman" w:cs="Times New Roman"/>
          <w:sz w:val="24"/>
          <w:szCs w:val="24"/>
        </w:rPr>
        <w:t xml:space="preserve"> </w:t>
      </w:r>
      <w:proofErr w:type="gramStart"/>
      <w:r w:rsidRPr="004C0FB5">
        <w:rPr>
          <w:rFonts w:ascii="Times New Roman" w:hAnsi="Times New Roman" w:cs="Times New Roman"/>
          <w:sz w:val="24"/>
          <w:szCs w:val="24"/>
        </w:rPr>
        <w:t>In particular, Article</w:t>
      </w:r>
      <w:proofErr w:type="gramEnd"/>
      <w:r w:rsidRPr="004C0FB5">
        <w:rPr>
          <w:rFonts w:ascii="Times New Roman" w:hAnsi="Times New Roman" w:cs="Times New Roman"/>
          <w:sz w:val="24"/>
          <w:szCs w:val="24"/>
        </w:rPr>
        <w:t xml:space="preserve"> 139(2)(2) states: "Anyone who, through the use of technical means, unlawfully obtains access to a message transmitted by telephone or any other electronic means of communication" shall be punished. </w:t>
      </w:r>
    </w:p>
    <w:p w14:paraId="34922A39" w14:textId="53C4DC1D" w:rsidR="004C0FB5" w:rsidRDefault="004C0FB5" w:rsidP="004C0FB5">
      <w:pPr>
        <w:spacing w:line="480" w:lineRule="auto"/>
        <w:ind w:firstLine="708"/>
        <w:jc w:val="both"/>
        <w:rPr>
          <w:rFonts w:ascii="Times New Roman" w:hAnsi="Times New Roman" w:cs="Times New Roman"/>
          <w:sz w:val="24"/>
          <w:szCs w:val="24"/>
        </w:rPr>
      </w:pPr>
      <w:r w:rsidRPr="004C0FB5">
        <w:rPr>
          <w:rFonts w:ascii="Times New Roman" w:hAnsi="Times New Roman" w:cs="Times New Roman"/>
          <w:sz w:val="24"/>
          <w:szCs w:val="24"/>
        </w:rPr>
        <w:t>This is also a matter of protecting the right to privacy and privacy of communications, which is enshrined in the Constitution (e.g., Article 37 of the Constitution of the Republic of Slovenia) and in case law.</w:t>
      </w:r>
      <w:r>
        <w:rPr>
          <w:rFonts w:ascii="Times New Roman" w:hAnsi="Times New Roman" w:cs="Times New Roman"/>
          <w:sz w:val="24"/>
          <w:szCs w:val="24"/>
        </w:rPr>
        <w:t xml:space="preserve"> </w:t>
      </w:r>
      <w:r w:rsidRPr="004C0FB5">
        <w:rPr>
          <w:rFonts w:ascii="Times New Roman" w:hAnsi="Times New Roman" w:cs="Times New Roman"/>
          <w:sz w:val="24"/>
          <w:szCs w:val="24"/>
        </w:rPr>
        <w:t xml:space="preserve">Božič was first convicted by the District Court in Ljubljana: he was found guilty of violating media confidentiality because he photographed and published a screenshot of an SMS message sent to Alenka Bratušek during a public parliamentary session without her permission. The verdict was then upheld by the Higher Court in Ljubljana, which stated: "The Higher Court upheld the five-month suspended sentence imposed on </w:t>
      </w:r>
      <w:r w:rsidRPr="004C0FB5">
        <w:rPr>
          <w:rFonts w:ascii="Times New Roman" w:hAnsi="Times New Roman" w:cs="Times New Roman"/>
          <w:sz w:val="24"/>
          <w:szCs w:val="24"/>
        </w:rPr>
        <w:lastRenderedPageBreak/>
        <w:t>photojournalist Jani Božič for photographing Bratušek's text message. ... Božič did not have Bratušek's permission to view the message."</w:t>
      </w:r>
    </w:p>
    <w:p w14:paraId="63FA96E0" w14:textId="5AAC4DD0" w:rsidR="004C0FB5" w:rsidRDefault="0091118A" w:rsidP="004C0FB5">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To conclude, it seems that </w:t>
      </w:r>
      <w:r w:rsidR="001C6714">
        <w:rPr>
          <w:rFonts w:ascii="Times New Roman" w:hAnsi="Times New Roman" w:cs="Times New Roman"/>
          <w:sz w:val="24"/>
          <w:szCs w:val="24"/>
        </w:rPr>
        <w:t xml:space="preserve">Slovenia should take measures to prevent the criminal responsibility of journalists when they professionally perform their work in the public interest. One suggestion would be a </w:t>
      </w:r>
      <w:r w:rsidR="004C0FB5">
        <w:rPr>
          <w:rFonts w:ascii="Times New Roman" w:hAnsi="Times New Roman" w:cs="Times New Roman"/>
          <w:sz w:val="24"/>
          <w:szCs w:val="24"/>
        </w:rPr>
        <w:t>general disclaimer in the Penal Code</w:t>
      </w:r>
      <w:r w:rsidR="001C6714">
        <w:rPr>
          <w:rFonts w:ascii="Times New Roman" w:hAnsi="Times New Roman" w:cs="Times New Roman"/>
          <w:sz w:val="24"/>
          <w:szCs w:val="24"/>
        </w:rPr>
        <w:t xml:space="preserve">, on the model used for the criminal offense of </w:t>
      </w:r>
      <w:proofErr w:type="gramStart"/>
      <w:r w:rsidR="00E95737">
        <w:rPr>
          <w:rFonts w:ascii="Times New Roman" w:hAnsi="Times New Roman" w:cs="Times New Roman"/>
          <w:sz w:val="24"/>
          <w:szCs w:val="24"/>
        </w:rPr>
        <w:t>insult, and</w:t>
      </w:r>
      <w:proofErr w:type="gramEnd"/>
      <w:r w:rsidR="001C6714">
        <w:rPr>
          <w:rFonts w:ascii="Times New Roman" w:hAnsi="Times New Roman" w:cs="Times New Roman"/>
          <w:sz w:val="24"/>
          <w:szCs w:val="24"/>
        </w:rPr>
        <w:t xml:space="preserve"> adjusted for other criminal </w:t>
      </w:r>
      <w:r w:rsidR="00E95737">
        <w:rPr>
          <w:rFonts w:ascii="Times New Roman" w:hAnsi="Times New Roman" w:cs="Times New Roman"/>
          <w:sz w:val="24"/>
          <w:szCs w:val="24"/>
        </w:rPr>
        <w:t>offenses</w:t>
      </w:r>
      <w:r w:rsidR="001C6714">
        <w:rPr>
          <w:rFonts w:ascii="Times New Roman" w:hAnsi="Times New Roman" w:cs="Times New Roman"/>
          <w:sz w:val="24"/>
          <w:szCs w:val="24"/>
        </w:rPr>
        <w:t>.</w:t>
      </w:r>
      <w:r w:rsidR="00E95737">
        <w:rPr>
          <w:rFonts w:ascii="Times New Roman" w:hAnsi="Times New Roman" w:cs="Times New Roman"/>
          <w:sz w:val="24"/>
          <w:szCs w:val="24"/>
        </w:rPr>
        <w:t xml:space="preserve"> Criminal persecution can have more detrimental consequences than civil proceedings for individuals, so it would have a stronger “chilling effect” on the journalists’ work than the possibility of civil sanctions. Therefore, c</w:t>
      </w:r>
      <w:r w:rsidR="004C0FB5">
        <w:rPr>
          <w:rFonts w:ascii="Times New Roman" w:hAnsi="Times New Roman" w:cs="Times New Roman"/>
          <w:sz w:val="24"/>
          <w:szCs w:val="24"/>
        </w:rPr>
        <w:t xml:space="preserve">ivil lawsuits will be a better alternative for </w:t>
      </w:r>
      <w:r w:rsidR="00E95737">
        <w:rPr>
          <w:rFonts w:ascii="Times New Roman" w:hAnsi="Times New Roman" w:cs="Times New Roman"/>
          <w:sz w:val="24"/>
          <w:szCs w:val="24"/>
        </w:rPr>
        <w:t>potential mistakes and misuses of journalists’ reporting</w:t>
      </w:r>
      <w:r w:rsidR="004C0FB5">
        <w:rPr>
          <w:rFonts w:ascii="Times New Roman" w:hAnsi="Times New Roman" w:cs="Times New Roman"/>
          <w:sz w:val="24"/>
          <w:szCs w:val="24"/>
        </w:rPr>
        <w:t>.</w:t>
      </w:r>
    </w:p>
    <w:p w14:paraId="5DA6A234" w14:textId="77777777" w:rsidR="0007020C" w:rsidRDefault="0007020C" w:rsidP="0007020C">
      <w:pPr>
        <w:spacing w:line="480" w:lineRule="auto"/>
        <w:ind w:firstLine="708"/>
        <w:jc w:val="both"/>
      </w:pPr>
    </w:p>
    <w:p w14:paraId="78CB361F" w14:textId="64E7784C" w:rsidR="0011057C" w:rsidRPr="0011057C" w:rsidRDefault="0011057C" w:rsidP="0011057C">
      <w:pPr>
        <w:pStyle w:val="ListParagraph"/>
        <w:numPr>
          <w:ilvl w:val="0"/>
          <w:numId w:val="14"/>
        </w:numPr>
        <w:spacing w:line="480" w:lineRule="auto"/>
        <w:jc w:val="both"/>
        <w:rPr>
          <w:rFonts w:ascii="Times New Roman" w:hAnsi="Times New Roman" w:cs="Times New Roman"/>
          <w:b/>
          <w:bCs/>
          <w:sz w:val="24"/>
          <w:szCs w:val="24"/>
        </w:rPr>
      </w:pPr>
      <w:r w:rsidRPr="0011057C">
        <w:rPr>
          <w:rFonts w:ascii="Times New Roman" w:hAnsi="Times New Roman" w:cs="Times New Roman"/>
          <w:b/>
          <w:bCs/>
          <w:sz w:val="24"/>
          <w:szCs w:val="24"/>
        </w:rPr>
        <w:t xml:space="preserve">Countering Strategic Lawsuits against Public </w:t>
      </w:r>
    </w:p>
    <w:p w14:paraId="57B74C8F" w14:textId="77777777" w:rsidR="0011057C" w:rsidRDefault="0011057C" w:rsidP="0011057C">
      <w:pPr>
        <w:spacing w:line="480" w:lineRule="auto"/>
        <w:jc w:val="both"/>
        <w:rPr>
          <w:rFonts w:ascii="Times New Roman" w:hAnsi="Times New Roman" w:cs="Times New Roman"/>
          <w:sz w:val="24"/>
          <w:szCs w:val="24"/>
        </w:rPr>
      </w:pPr>
    </w:p>
    <w:p w14:paraId="46C1341C" w14:textId="04BD928F" w:rsidR="00605BDE" w:rsidRPr="00605BDE" w:rsidRDefault="001F423E" w:rsidP="00605BDE">
      <w:pPr>
        <w:pStyle w:val="FootnoteText"/>
        <w:spacing w:line="480" w:lineRule="auto"/>
        <w:ind w:firstLine="708"/>
        <w:jc w:val="both"/>
        <w:rPr>
          <w:sz w:val="24"/>
          <w:szCs w:val="24"/>
          <w:lang w:val="sl-SI"/>
        </w:rPr>
      </w:pPr>
      <w:r w:rsidRPr="00605BDE">
        <w:rPr>
          <w:rFonts w:ascii="Times New Roman" w:hAnsi="Times New Roman" w:cs="Times New Roman"/>
          <w:sz w:val="24"/>
          <w:szCs w:val="24"/>
        </w:rPr>
        <w:t xml:space="preserve">Concerning the </w:t>
      </w:r>
      <w:r w:rsidR="00D16905" w:rsidRPr="00605BDE">
        <w:rPr>
          <w:rFonts w:ascii="Times New Roman" w:hAnsi="Times New Roman" w:cs="Times New Roman"/>
          <w:sz w:val="24"/>
          <w:szCs w:val="24"/>
        </w:rPr>
        <w:t xml:space="preserve">directives </w:t>
      </w:r>
      <w:r w:rsidRPr="00605BDE">
        <w:rPr>
          <w:rFonts w:ascii="Times New Roman" w:hAnsi="Times New Roman" w:cs="Times New Roman"/>
          <w:sz w:val="24"/>
          <w:szCs w:val="24"/>
        </w:rPr>
        <w:t xml:space="preserve">that </w:t>
      </w:r>
      <w:r w:rsidR="008539A7" w:rsidRPr="00605BDE">
        <w:rPr>
          <w:rFonts w:ascii="Times New Roman" w:hAnsi="Times New Roman" w:cs="Times New Roman"/>
          <w:sz w:val="24"/>
          <w:szCs w:val="24"/>
        </w:rPr>
        <w:t>need</w:t>
      </w:r>
      <w:r w:rsidR="00D16905" w:rsidRPr="00605BDE">
        <w:rPr>
          <w:rFonts w:ascii="Times New Roman" w:hAnsi="Times New Roman" w:cs="Times New Roman"/>
          <w:sz w:val="24"/>
          <w:szCs w:val="24"/>
        </w:rPr>
        <w:t xml:space="preserve"> to be implemented, </w:t>
      </w:r>
      <w:proofErr w:type="gramStart"/>
      <w:r w:rsidR="00D16905" w:rsidRPr="00605BDE">
        <w:rPr>
          <w:rFonts w:ascii="Times New Roman" w:hAnsi="Times New Roman" w:cs="Times New Roman"/>
          <w:sz w:val="24"/>
          <w:szCs w:val="24"/>
        </w:rPr>
        <w:t>in particular the</w:t>
      </w:r>
      <w:proofErr w:type="gramEnd"/>
      <w:r w:rsidR="00D16905" w:rsidRPr="00605BDE">
        <w:rPr>
          <w:rFonts w:ascii="Times New Roman" w:hAnsi="Times New Roman" w:cs="Times New Roman"/>
          <w:sz w:val="24"/>
          <w:szCs w:val="24"/>
        </w:rPr>
        <w:t xml:space="preserve"> </w:t>
      </w:r>
      <w:r w:rsidR="0073408F" w:rsidRPr="0073408F">
        <w:rPr>
          <w:rFonts w:ascii="Times New Roman" w:hAnsi="Times New Roman" w:cs="Times New Roman"/>
          <w:sz w:val="24"/>
          <w:szCs w:val="24"/>
        </w:rPr>
        <w:t xml:space="preserve">Directive (EU) 2024/1069 of the European Parliament and of the Council of 11 April 2024 on protecting persons who engage in public participation from manifestly unfounded claims or abusive court </w:t>
      </w:r>
      <w:proofErr w:type="gramStart"/>
      <w:r w:rsidR="0073408F" w:rsidRPr="0073408F">
        <w:rPr>
          <w:rFonts w:ascii="Times New Roman" w:hAnsi="Times New Roman" w:cs="Times New Roman"/>
          <w:sz w:val="24"/>
          <w:szCs w:val="24"/>
        </w:rPr>
        <w:t>proceedings (‘</w:t>
      </w:r>
      <w:proofErr w:type="gramEnd"/>
      <w:r w:rsidR="0073408F" w:rsidRPr="0073408F">
        <w:rPr>
          <w:rFonts w:ascii="Times New Roman" w:hAnsi="Times New Roman" w:cs="Times New Roman"/>
          <w:sz w:val="24"/>
          <w:szCs w:val="24"/>
        </w:rPr>
        <w:t>Strategic lawsuits against public participation’)</w:t>
      </w:r>
      <w:r w:rsidR="0073408F">
        <w:rPr>
          <w:rStyle w:val="FootnoteReference"/>
          <w:rFonts w:ascii="Times New Roman" w:hAnsi="Times New Roman" w:cs="Times New Roman"/>
          <w:sz w:val="24"/>
          <w:szCs w:val="24"/>
        </w:rPr>
        <w:footnoteReference w:id="17"/>
      </w:r>
      <w:r w:rsidR="005402AE" w:rsidRPr="00605BDE">
        <w:rPr>
          <w:rFonts w:ascii="Times New Roman" w:hAnsi="Times New Roman" w:cs="Times New Roman"/>
          <w:sz w:val="24"/>
          <w:szCs w:val="24"/>
        </w:rPr>
        <w:t xml:space="preserve"> (</w:t>
      </w:r>
      <w:r w:rsidR="0073408F">
        <w:rPr>
          <w:rFonts w:ascii="Times New Roman" w:hAnsi="Times New Roman" w:cs="Times New Roman"/>
          <w:sz w:val="24"/>
          <w:szCs w:val="24"/>
        </w:rPr>
        <w:t xml:space="preserve">abbreviated </w:t>
      </w:r>
      <w:proofErr w:type="gramStart"/>
      <w:r w:rsidR="0073408F">
        <w:rPr>
          <w:rFonts w:ascii="Times New Roman" w:hAnsi="Times New Roman" w:cs="Times New Roman"/>
          <w:sz w:val="24"/>
          <w:szCs w:val="24"/>
        </w:rPr>
        <w:t xml:space="preserve">as </w:t>
      </w:r>
      <w:r w:rsidR="005402AE" w:rsidRPr="00605BDE">
        <w:rPr>
          <w:rFonts w:ascii="Times New Roman" w:hAnsi="Times New Roman" w:cs="Times New Roman"/>
          <w:sz w:val="24"/>
          <w:szCs w:val="24"/>
        </w:rPr>
        <w:t xml:space="preserve"> SLAPP</w:t>
      </w:r>
      <w:proofErr w:type="gramEnd"/>
      <w:r w:rsidR="005402AE" w:rsidRPr="00605BDE">
        <w:rPr>
          <w:rFonts w:ascii="Times New Roman" w:hAnsi="Times New Roman" w:cs="Times New Roman"/>
          <w:sz w:val="24"/>
          <w:szCs w:val="24"/>
        </w:rPr>
        <w:t xml:space="preserve">), </w:t>
      </w:r>
      <w:r w:rsidR="00846248" w:rsidRPr="00605BDE">
        <w:rPr>
          <w:rFonts w:ascii="Times New Roman" w:hAnsi="Times New Roman" w:cs="Times New Roman"/>
          <w:sz w:val="24"/>
          <w:szCs w:val="24"/>
        </w:rPr>
        <w:t xml:space="preserve">is to be mentioned. </w:t>
      </w:r>
      <w:r w:rsidR="00605BDE" w:rsidRPr="00605BDE">
        <w:rPr>
          <w:rFonts w:ascii="Times New Roman" w:hAnsi="Times New Roman" w:cs="Times New Roman"/>
          <w:sz w:val="24"/>
          <w:szCs w:val="24"/>
        </w:rPr>
        <w:t xml:space="preserve">A typical example of SLAPP was several private criminal lawsuits against journalists filed by a Slovene tax advisor and businessman, who is quite well-connected to a large political party. He accused the journalists of criminal defamation and offensive accusations. To date, he has filed a total of 53 lawsuits, 51 of which are criminal and two are for damages. On August 27, 2025, the District Court acquitted the three journalists of criminal </w:t>
      </w:r>
      <w:r w:rsidR="00605BDE" w:rsidRPr="00605BDE">
        <w:rPr>
          <w:rFonts w:ascii="Times New Roman" w:hAnsi="Times New Roman" w:cs="Times New Roman"/>
          <w:sz w:val="24"/>
          <w:szCs w:val="24"/>
        </w:rPr>
        <w:lastRenderedPageBreak/>
        <w:t>charges of defamation and offensive accusations in 14 private lawsuits filed against them by the mentioned person.</w:t>
      </w:r>
    </w:p>
    <w:p w14:paraId="78C362E3" w14:textId="7CF8F7BA" w:rsidR="004C0FB5" w:rsidRPr="00605BDE" w:rsidRDefault="004C0FB5" w:rsidP="00605BDE">
      <w:pPr>
        <w:spacing w:line="480" w:lineRule="auto"/>
        <w:ind w:firstLine="708"/>
        <w:jc w:val="both"/>
        <w:rPr>
          <w:rFonts w:ascii="Times New Roman" w:hAnsi="Times New Roman" w:cs="Times New Roman"/>
          <w:sz w:val="24"/>
          <w:szCs w:val="24"/>
          <w:lang w:val="sl-SI"/>
        </w:rPr>
      </w:pPr>
    </w:p>
    <w:p w14:paraId="00807635" w14:textId="40AD7E16" w:rsidR="005402AE" w:rsidRPr="00701D49" w:rsidRDefault="00C27D39" w:rsidP="0011057C">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The Directive </w:t>
      </w:r>
      <w:r w:rsidR="005402AE" w:rsidRPr="00701D49">
        <w:rPr>
          <w:rFonts w:ascii="Times New Roman" w:hAnsi="Times New Roman" w:cs="Times New Roman"/>
          <w:sz w:val="24"/>
          <w:szCs w:val="24"/>
        </w:rPr>
        <w:t>must be transposed into national law by May 7, 2026. It intends to s</w:t>
      </w:r>
      <w:r w:rsidR="005402AE" w:rsidRPr="00701D49">
        <w:rPr>
          <w:rFonts w:ascii="Times New Roman" w:hAnsi="Times New Roman" w:cs="Times New Roman"/>
          <w:sz w:val="24"/>
          <w:szCs w:val="24"/>
          <w:lang w:val="sl-SI"/>
        </w:rPr>
        <w:t>top abusive lawsuits against journalists and media, introduce fast-track dismissals of SLAPPs</w:t>
      </w:r>
      <w:r w:rsidR="002860E7">
        <w:rPr>
          <w:rFonts w:ascii="Times New Roman" w:hAnsi="Times New Roman" w:cs="Times New Roman"/>
          <w:sz w:val="24"/>
          <w:szCs w:val="24"/>
          <w:lang w:val="sl-SI"/>
        </w:rPr>
        <w:t>,</w:t>
      </w:r>
      <w:r w:rsidR="005402AE" w:rsidRPr="00701D49">
        <w:rPr>
          <w:rFonts w:ascii="Times New Roman" w:hAnsi="Times New Roman" w:cs="Times New Roman"/>
          <w:sz w:val="24"/>
          <w:szCs w:val="24"/>
          <w:lang w:val="sl-SI"/>
        </w:rPr>
        <w:t xml:space="preserve"> and provide legal support to targets</w:t>
      </w:r>
      <w:r w:rsidR="00701D49">
        <w:rPr>
          <w:rFonts w:ascii="Times New Roman" w:hAnsi="Times New Roman" w:cs="Times New Roman"/>
          <w:sz w:val="24"/>
          <w:szCs w:val="24"/>
          <w:lang w:val="sl-SI"/>
        </w:rPr>
        <w:t xml:space="preserve">. </w:t>
      </w:r>
      <w:r w:rsidR="005402AE" w:rsidRPr="00701D49">
        <w:rPr>
          <w:rFonts w:ascii="Times New Roman" w:hAnsi="Times New Roman" w:cs="Times New Roman"/>
          <w:sz w:val="24"/>
          <w:szCs w:val="24"/>
        </w:rPr>
        <w:t xml:space="preserve">The Directive requires Member States to adopt these rules only in civil proceedings. The </w:t>
      </w:r>
      <w:r>
        <w:rPr>
          <w:rFonts w:ascii="Times New Roman" w:hAnsi="Times New Roman" w:cs="Times New Roman"/>
          <w:sz w:val="24"/>
          <w:szCs w:val="24"/>
        </w:rPr>
        <w:t xml:space="preserve">Slovenian Government just approved the already prepared </w:t>
      </w:r>
      <w:r w:rsidR="005402AE" w:rsidRPr="00701D49">
        <w:rPr>
          <w:rFonts w:ascii="Times New Roman" w:hAnsi="Times New Roman" w:cs="Times New Roman"/>
          <w:sz w:val="24"/>
          <w:szCs w:val="24"/>
        </w:rPr>
        <w:t xml:space="preserve">draft law on protective measures for </w:t>
      </w:r>
      <w:r w:rsidR="008539A7">
        <w:rPr>
          <w:rFonts w:ascii="Times New Roman" w:hAnsi="Times New Roman" w:cs="Times New Roman"/>
          <w:sz w:val="24"/>
          <w:szCs w:val="24"/>
        </w:rPr>
        <w:t xml:space="preserve">publicly active </w:t>
      </w:r>
      <w:r>
        <w:rPr>
          <w:rFonts w:ascii="Times New Roman" w:hAnsi="Times New Roman" w:cs="Times New Roman"/>
          <w:sz w:val="24"/>
          <w:szCs w:val="24"/>
        </w:rPr>
        <w:t>persons</w:t>
      </w:r>
      <w:r w:rsidRPr="00701D49">
        <w:rPr>
          <w:rFonts w:ascii="Times New Roman" w:hAnsi="Times New Roman" w:cs="Times New Roman"/>
          <w:sz w:val="24"/>
          <w:szCs w:val="24"/>
        </w:rPr>
        <w:t xml:space="preserve"> and</w:t>
      </w:r>
      <w:r>
        <w:rPr>
          <w:rFonts w:ascii="Times New Roman" w:hAnsi="Times New Roman" w:cs="Times New Roman"/>
          <w:sz w:val="24"/>
          <w:szCs w:val="24"/>
        </w:rPr>
        <w:t xml:space="preserve"> sent it to the parliamentary procedure. F</w:t>
      </w:r>
      <w:r w:rsidR="005402AE" w:rsidRPr="00701D49">
        <w:rPr>
          <w:rFonts w:ascii="Times New Roman" w:hAnsi="Times New Roman" w:cs="Times New Roman"/>
          <w:sz w:val="24"/>
          <w:szCs w:val="24"/>
        </w:rPr>
        <w:t>o</w:t>
      </w:r>
      <w:r>
        <w:rPr>
          <w:rFonts w:ascii="Times New Roman" w:hAnsi="Times New Roman" w:cs="Times New Roman"/>
          <w:sz w:val="24"/>
          <w:szCs w:val="24"/>
        </w:rPr>
        <w:t>llo</w:t>
      </w:r>
      <w:r w:rsidR="005402AE" w:rsidRPr="00701D49">
        <w:rPr>
          <w:rFonts w:ascii="Times New Roman" w:hAnsi="Times New Roman" w:cs="Times New Roman"/>
          <w:sz w:val="24"/>
          <w:szCs w:val="24"/>
        </w:rPr>
        <w:t xml:space="preserve">wing the Directive, </w:t>
      </w:r>
      <w:r>
        <w:rPr>
          <w:rFonts w:ascii="Times New Roman" w:hAnsi="Times New Roman" w:cs="Times New Roman"/>
          <w:sz w:val="24"/>
          <w:szCs w:val="24"/>
        </w:rPr>
        <w:t xml:space="preserve">the anti-SLAPP draft law is to </w:t>
      </w:r>
      <w:r w:rsidR="005402AE" w:rsidRPr="00701D49">
        <w:rPr>
          <w:rFonts w:ascii="Times New Roman" w:hAnsi="Times New Roman" w:cs="Times New Roman"/>
          <w:sz w:val="24"/>
          <w:szCs w:val="24"/>
        </w:rPr>
        <w:t>guarantee beneficiaries (natural or legal persons under private law who are active in the public interest) in court proceedings: security, the fastest possible hearing, and support and assistance during the proceedings. In the event of abusive legal proceedings, the draft law would provide beneficiaries with additional protective measures: the possibility of rejecting such claims as quickly as possible, subject to an appropriate preliminary substantive assessment, and reimbursement of all costs of the proceedings.</w:t>
      </w:r>
    </w:p>
    <w:p w14:paraId="6CA55EFE" w14:textId="0458D6BD" w:rsidR="00701D49" w:rsidRDefault="00701D49" w:rsidP="0011057C">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If the new statute </w:t>
      </w:r>
      <w:r w:rsidR="00D70967">
        <w:rPr>
          <w:rFonts w:ascii="Times New Roman" w:hAnsi="Times New Roman" w:cs="Times New Roman"/>
          <w:sz w:val="24"/>
          <w:szCs w:val="24"/>
        </w:rPr>
        <w:t xml:space="preserve">implementing the mentioned directive </w:t>
      </w:r>
      <w:r>
        <w:rPr>
          <w:rFonts w:ascii="Times New Roman" w:hAnsi="Times New Roman" w:cs="Times New Roman"/>
          <w:sz w:val="24"/>
          <w:szCs w:val="24"/>
        </w:rPr>
        <w:t>is to regulate the situation in civil cases, what about criminal ones</w:t>
      </w:r>
      <w:r w:rsidR="00D70967">
        <w:rPr>
          <w:rFonts w:ascii="Times New Roman" w:hAnsi="Times New Roman" w:cs="Times New Roman"/>
          <w:sz w:val="24"/>
          <w:szCs w:val="24"/>
        </w:rPr>
        <w:t>?</w:t>
      </w:r>
      <w:r>
        <w:rPr>
          <w:rFonts w:ascii="Times New Roman" w:hAnsi="Times New Roman" w:cs="Times New Roman"/>
          <w:sz w:val="24"/>
          <w:szCs w:val="24"/>
        </w:rPr>
        <w:t xml:space="preserve"> </w:t>
      </w:r>
      <w:r w:rsidR="00C27D39">
        <w:rPr>
          <w:rFonts w:ascii="Times New Roman" w:hAnsi="Times New Roman" w:cs="Times New Roman"/>
          <w:sz w:val="24"/>
          <w:szCs w:val="24"/>
        </w:rPr>
        <w:t xml:space="preserve">The above-mentioned case of the tax advisor is an example of criminal prosecution against journalists, which can have more chilling effects than a civil action. </w:t>
      </w:r>
      <w:r w:rsidRPr="00701D49">
        <w:rPr>
          <w:rFonts w:ascii="Times New Roman" w:hAnsi="Times New Roman" w:cs="Times New Roman"/>
          <w:sz w:val="24"/>
          <w:szCs w:val="24"/>
        </w:rPr>
        <w:t xml:space="preserve">The EMFA does not directly interfere with national criminal codes, such as the </w:t>
      </w:r>
      <w:r w:rsidR="00672200">
        <w:rPr>
          <w:rFonts w:ascii="Times New Roman" w:hAnsi="Times New Roman" w:cs="Times New Roman"/>
          <w:sz w:val="24"/>
          <w:szCs w:val="24"/>
        </w:rPr>
        <w:t>Sloven</w:t>
      </w:r>
      <w:r w:rsidR="00C27D39">
        <w:rPr>
          <w:rFonts w:ascii="Times New Roman" w:hAnsi="Times New Roman" w:cs="Times New Roman"/>
          <w:sz w:val="24"/>
          <w:szCs w:val="24"/>
        </w:rPr>
        <w:t>ian</w:t>
      </w:r>
      <w:r w:rsidR="00672200">
        <w:rPr>
          <w:rFonts w:ascii="Times New Roman" w:hAnsi="Times New Roman" w:cs="Times New Roman"/>
          <w:sz w:val="24"/>
          <w:szCs w:val="24"/>
        </w:rPr>
        <w:t xml:space="preserve"> Penal Code</w:t>
      </w:r>
      <w:r w:rsidRPr="00701D49">
        <w:rPr>
          <w:rFonts w:ascii="Times New Roman" w:hAnsi="Times New Roman" w:cs="Times New Roman"/>
          <w:sz w:val="24"/>
          <w:szCs w:val="24"/>
        </w:rPr>
        <w:t>. However, in practice, it can significantly</w:t>
      </w:r>
      <w:r w:rsidR="00C27D39">
        <w:rPr>
          <w:rFonts w:ascii="Times New Roman" w:hAnsi="Times New Roman" w:cs="Times New Roman"/>
          <w:sz w:val="24"/>
          <w:szCs w:val="24"/>
        </w:rPr>
        <w:t>, although indirectly,</w:t>
      </w:r>
      <w:r w:rsidRPr="00701D49">
        <w:rPr>
          <w:rFonts w:ascii="Times New Roman" w:hAnsi="Times New Roman" w:cs="Times New Roman"/>
          <w:sz w:val="24"/>
          <w:szCs w:val="24"/>
        </w:rPr>
        <w:t xml:space="preserve"> influence their application, particularly in relation to the criminal prosecution of journalists and criminal offenses such as defamation, insult, and disclosure of confidential information.</w:t>
      </w:r>
      <w:r>
        <w:rPr>
          <w:rFonts w:ascii="Times New Roman" w:hAnsi="Times New Roman" w:cs="Times New Roman"/>
          <w:sz w:val="24"/>
          <w:szCs w:val="24"/>
        </w:rPr>
        <w:t xml:space="preserve"> </w:t>
      </w:r>
      <w:r w:rsidR="00621AFD">
        <w:rPr>
          <w:rFonts w:ascii="Times New Roman" w:hAnsi="Times New Roman" w:cs="Times New Roman"/>
          <w:sz w:val="24"/>
          <w:szCs w:val="24"/>
        </w:rPr>
        <w:t>T</w:t>
      </w:r>
      <w:r w:rsidRPr="00701D49">
        <w:rPr>
          <w:rFonts w:ascii="Times New Roman" w:hAnsi="Times New Roman" w:cs="Times New Roman"/>
          <w:sz w:val="24"/>
          <w:szCs w:val="24"/>
        </w:rPr>
        <w:t>he EMFA explicitly calls on Member States to prevent abuse of the judicial system, in particular through excessive and unfounded litigation aimed at silencing journalists</w:t>
      </w:r>
      <w:r>
        <w:rPr>
          <w:rFonts w:ascii="Times New Roman" w:hAnsi="Times New Roman" w:cs="Times New Roman"/>
          <w:sz w:val="24"/>
          <w:szCs w:val="24"/>
        </w:rPr>
        <w:t xml:space="preserve">, as well as </w:t>
      </w:r>
      <w:r w:rsidR="00621AFD">
        <w:rPr>
          <w:rFonts w:ascii="Times New Roman" w:hAnsi="Times New Roman" w:cs="Times New Roman"/>
          <w:sz w:val="24"/>
          <w:szCs w:val="24"/>
        </w:rPr>
        <w:t xml:space="preserve">to </w:t>
      </w:r>
      <w:r>
        <w:rPr>
          <w:rFonts w:ascii="Times New Roman" w:hAnsi="Times New Roman" w:cs="Times New Roman"/>
          <w:sz w:val="24"/>
          <w:szCs w:val="24"/>
        </w:rPr>
        <w:t xml:space="preserve">balance reputation protection and freedom of expression. </w:t>
      </w:r>
      <w:r w:rsidRPr="00701D49">
        <w:rPr>
          <w:rFonts w:ascii="Times New Roman" w:hAnsi="Times New Roman" w:cs="Times New Roman"/>
          <w:sz w:val="24"/>
          <w:szCs w:val="24"/>
        </w:rPr>
        <w:t xml:space="preserve">The EMFA stipulates that measures against </w:t>
      </w:r>
      <w:r w:rsidRPr="00701D49">
        <w:rPr>
          <w:rFonts w:ascii="Times New Roman" w:hAnsi="Times New Roman" w:cs="Times New Roman"/>
          <w:sz w:val="24"/>
          <w:szCs w:val="24"/>
        </w:rPr>
        <w:lastRenderedPageBreak/>
        <w:t>the media must be proportionate, necessary, and in accordance with the principle of freedom of expression as set out in Article 11 of the EU Charter of Fundamental Rights.</w:t>
      </w:r>
      <w:r>
        <w:rPr>
          <w:rFonts w:ascii="Times New Roman" w:hAnsi="Times New Roman" w:cs="Times New Roman"/>
          <w:sz w:val="24"/>
          <w:szCs w:val="24"/>
        </w:rPr>
        <w:t xml:space="preserve"> </w:t>
      </w:r>
      <w:r w:rsidRPr="00701D49">
        <w:rPr>
          <w:rFonts w:ascii="Times New Roman" w:hAnsi="Times New Roman" w:cs="Times New Roman"/>
          <w:sz w:val="24"/>
          <w:szCs w:val="24"/>
        </w:rPr>
        <w:t>When assessing criminal offenses (e.g., defamation), Slovenian courts should take into account:</w:t>
      </w:r>
      <w:r>
        <w:rPr>
          <w:rFonts w:ascii="Times New Roman" w:hAnsi="Times New Roman" w:cs="Times New Roman"/>
          <w:sz w:val="24"/>
          <w:szCs w:val="24"/>
        </w:rPr>
        <w:t xml:space="preserve"> </w:t>
      </w:r>
      <w:r w:rsidRPr="00701D49">
        <w:rPr>
          <w:rFonts w:ascii="Times New Roman" w:hAnsi="Times New Roman" w:cs="Times New Roman"/>
          <w:sz w:val="24"/>
          <w:szCs w:val="24"/>
        </w:rPr>
        <w:t>the public importance of the subject matter,</w:t>
      </w:r>
      <w:r>
        <w:rPr>
          <w:rFonts w:ascii="Times New Roman" w:hAnsi="Times New Roman" w:cs="Times New Roman"/>
          <w:sz w:val="24"/>
          <w:szCs w:val="24"/>
        </w:rPr>
        <w:t xml:space="preserve"> </w:t>
      </w:r>
      <w:r w:rsidRPr="00701D49">
        <w:rPr>
          <w:rFonts w:ascii="Times New Roman" w:hAnsi="Times New Roman" w:cs="Times New Roman"/>
          <w:sz w:val="24"/>
          <w:szCs w:val="24"/>
        </w:rPr>
        <w:t>the role of the person (e.g., politician vs. private individual),</w:t>
      </w:r>
      <w:r>
        <w:rPr>
          <w:rFonts w:ascii="Times New Roman" w:hAnsi="Times New Roman" w:cs="Times New Roman"/>
          <w:sz w:val="24"/>
          <w:szCs w:val="24"/>
        </w:rPr>
        <w:t xml:space="preserve"> </w:t>
      </w:r>
      <w:r w:rsidR="00EF1983">
        <w:rPr>
          <w:rFonts w:ascii="Times New Roman" w:hAnsi="Times New Roman" w:cs="Times New Roman"/>
          <w:sz w:val="24"/>
          <w:szCs w:val="24"/>
        </w:rPr>
        <w:t xml:space="preserve">and </w:t>
      </w:r>
      <w:r w:rsidRPr="00701D49">
        <w:rPr>
          <w:rFonts w:ascii="Times New Roman" w:hAnsi="Times New Roman" w:cs="Times New Roman"/>
          <w:sz w:val="24"/>
          <w:szCs w:val="24"/>
        </w:rPr>
        <w:t>whether the publication was made in good faith and with the intention of disclosing important information.</w:t>
      </w:r>
      <w:r>
        <w:rPr>
          <w:rFonts w:ascii="Times New Roman" w:hAnsi="Times New Roman" w:cs="Times New Roman"/>
          <w:sz w:val="24"/>
          <w:szCs w:val="24"/>
        </w:rPr>
        <w:t xml:space="preserve"> </w:t>
      </w:r>
      <w:r w:rsidRPr="00701D49">
        <w:rPr>
          <w:rFonts w:ascii="Times New Roman" w:hAnsi="Times New Roman" w:cs="Times New Roman"/>
          <w:sz w:val="24"/>
          <w:szCs w:val="24"/>
        </w:rPr>
        <w:t>This could mean a higher threshold for prosecuting journalists – i.e.</w:t>
      </w:r>
      <w:r w:rsidR="00EF1983">
        <w:rPr>
          <w:rFonts w:ascii="Times New Roman" w:hAnsi="Times New Roman" w:cs="Times New Roman"/>
          <w:sz w:val="24"/>
          <w:szCs w:val="24"/>
        </w:rPr>
        <w:t>,</w:t>
      </w:r>
      <w:r w:rsidRPr="00701D49">
        <w:rPr>
          <w:rFonts w:ascii="Times New Roman" w:hAnsi="Times New Roman" w:cs="Times New Roman"/>
          <w:sz w:val="24"/>
          <w:szCs w:val="24"/>
        </w:rPr>
        <w:t xml:space="preserve"> less chance of conviction if the journalist acted in the public interest.</w:t>
      </w:r>
      <w:r>
        <w:rPr>
          <w:rFonts w:ascii="Times New Roman" w:hAnsi="Times New Roman" w:cs="Times New Roman"/>
          <w:sz w:val="24"/>
          <w:szCs w:val="24"/>
        </w:rPr>
        <w:t xml:space="preserve"> </w:t>
      </w:r>
      <w:r w:rsidRPr="00701D49">
        <w:rPr>
          <w:rFonts w:ascii="Times New Roman" w:hAnsi="Times New Roman" w:cs="Times New Roman"/>
          <w:sz w:val="24"/>
          <w:szCs w:val="24"/>
        </w:rPr>
        <w:t>The EMFA strictly limits the use of surveillance equipment or wiretapping against journalists.</w:t>
      </w:r>
      <w:r w:rsidR="005B099D">
        <w:rPr>
          <w:rFonts w:ascii="Times New Roman" w:hAnsi="Times New Roman" w:cs="Times New Roman"/>
          <w:sz w:val="24"/>
          <w:szCs w:val="24"/>
        </w:rPr>
        <w:t xml:space="preserve"> </w:t>
      </w:r>
      <w:r w:rsidRPr="00701D49">
        <w:rPr>
          <w:rFonts w:ascii="Times New Roman" w:hAnsi="Times New Roman" w:cs="Times New Roman"/>
          <w:sz w:val="24"/>
          <w:szCs w:val="24"/>
        </w:rPr>
        <w:t>If coercive investigative measures (e.g., house searches, seizure of materials) were to be used in criminal proceedings against a journalist in Slovenia, the authorities would have to justify this as necessary and proportionate.</w:t>
      </w:r>
      <w:r>
        <w:rPr>
          <w:rFonts w:ascii="Times New Roman" w:hAnsi="Times New Roman" w:cs="Times New Roman"/>
          <w:sz w:val="24"/>
          <w:szCs w:val="24"/>
        </w:rPr>
        <w:t xml:space="preserve"> </w:t>
      </w:r>
      <w:r w:rsidR="00930799">
        <w:rPr>
          <w:rFonts w:ascii="Times New Roman" w:hAnsi="Times New Roman" w:cs="Times New Roman"/>
          <w:sz w:val="24"/>
          <w:szCs w:val="24"/>
        </w:rPr>
        <w:t>Therefore, it i</w:t>
      </w:r>
      <w:r w:rsidRPr="00701D49">
        <w:rPr>
          <w:rFonts w:ascii="Times New Roman" w:hAnsi="Times New Roman" w:cs="Times New Roman"/>
          <w:sz w:val="24"/>
          <w:szCs w:val="24"/>
        </w:rPr>
        <w:t>ndirectly affects the use of investigative measures in criminal cases involving journalists.</w:t>
      </w:r>
    </w:p>
    <w:p w14:paraId="1AB157C2" w14:textId="0E52C97B" w:rsidR="00986247" w:rsidRDefault="00701D49" w:rsidP="0011057C">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The indirect influence of the EMFA on Slovene penal legislation was probably the incentive for the Slovenian Ministry of Justice to reconsider the appropriateness of criminal prosecution of journalists for defamation. </w:t>
      </w:r>
      <w:r w:rsidR="008539A7">
        <w:rPr>
          <w:rFonts w:ascii="Times New Roman" w:hAnsi="Times New Roman" w:cs="Times New Roman"/>
          <w:sz w:val="24"/>
          <w:szCs w:val="24"/>
        </w:rPr>
        <w:t xml:space="preserve">However, as </w:t>
      </w:r>
      <w:r>
        <w:rPr>
          <w:rFonts w:ascii="Times New Roman" w:hAnsi="Times New Roman" w:cs="Times New Roman"/>
          <w:sz w:val="24"/>
          <w:szCs w:val="24"/>
        </w:rPr>
        <w:t xml:space="preserve">the </w:t>
      </w:r>
      <w:r w:rsidR="00544165">
        <w:rPr>
          <w:rFonts w:ascii="Times New Roman" w:hAnsi="Times New Roman" w:cs="Times New Roman"/>
          <w:sz w:val="24"/>
          <w:szCs w:val="24"/>
        </w:rPr>
        <w:t>parliam</w:t>
      </w:r>
      <w:r w:rsidR="00985AD2">
        <w:rPr>
          <w:rFonts w:ascii="Times New Roman" w:hAnsi="Times New Roman" w:cs="Times New Roman"/>
          <w:sz w:val="24"/>
          <w:szCs w:val="24"/>
        </w:rPr>
        <w:t xml:space="preserve">entary </w:t>
      </w:r>
      <w:r>
        <w:rPr>
          <w:rFonts w:ascii="Times New Roman" w:hAnsi="Times New Roman" w:cs="Times New Roman"/>
          <w:sz w:val="24"/>
          <w:szCs w:val="24"/>
        </w:rPr>
        <w:t>elections</w:t>
      </w:r>
      <w:r w:rsidR="00544165">
        <w:rPr>
          <w:rFonts w:ascii="Times New Roman" w:hAnsi="Times New Roman" w:cs="Times New Roman"/>
          <w:sz w:val="24"/>
          <w:szCs w:val="24"/>
        </w:rPr>
        <w:t xml:space="preserve"> are approaching</w:t>
      </w:r>
      <w:r w:rsidR="00985AD2">
        <w:rPr>
          <w:rFonts w:ascii="Times New Roman" w:hAnsi="Times New Roman" w:cs="Times New Roman"/>
          <w:sz w:val="24"/>
          <w:szCs w:val="24"/>
        </w:rPr>
        <w:t xml:space="preserve"> soon, </w:t>
      </w:r>
      <w:r w:rsidR="00D60A53">
        <w:rPr>
          <w:rFonts w:ascii="Times New Roman" w:hAnsi="Times New Roman" w:cs="Times New Roman"/>
          <w:sz w:val="24"/>
          <w:szCs w:val="24"/>
        </w:rPr>
        <w:t>it seems to</w:t>
      </w:r>
      <w:r w:rsidR="008F21C9">
        <w:rPr>
          <w:rFonts w:ascii="Times New Roman" w:hAnsi="Times New Roman" w:cs="Times New Roman"/>
          <w:sz w:val="24"/>
          <w:szCs w:val="24"/>
        </w:rPr>
        <w:t>o</w:t>
      </w:r>
      <w:r w:rsidR="00D60A53">
        <w:rPr>
          <w:rFonts w:ascii="Times New Roman" w:hAnsi="Times New Roman" w:cs="Times New Roman"/>
          <w:sz w:val="24"/>
          <w:szCs w:val="24"/>
        </w:rPr>
        <w:t xml:space="preserve"> late </w:t>
      </w:r>
      <w:r w:rsidR="008F21C9">
        <w:rPr>
          <w:rFonts w:ascii="Times New Roman" w:hAnsi="Times New Roman" w:cs="Times New Roman"/>
          <w:sz w:val="24"/>
          <w:szCs w:val="24"/>
        </w:rPr>
        <w:t>for the present government to launch another reform</w:t>
      </w:r>
      <w:r w:rsidR="00AA3014">
        <w:rPr>
          <w:rFonts w:ascii="Times New Roman" w:hAnsi="Times New Roman" w:cs="Times New Roman"/>
          <w:sz w:val="24"/>
          <w:szCs w:val="24"/>
        </w:rPr>
        <w:t xml:space="preserve">, which means that </w:t>
      </w:r>
      <w:r w:rsidR="005B1C6A">
        <w:rPr>
          <w:rFonts w:ascii="Times New Roman" w:hAnsi="Times New Roman" w:cs="Times New Roman"/>
          <w:sz w:val="24"/>
          <w:szCs w:val="24"/>
        </w:rPr>
        <w:t>the</w:t>
      </w:r>
      <w:r w:rsidR="00AA3014">
        <w:rPr>
          <w:rFonts w:ascii="Times New Roman" w:hAnsi="Times New Roman" w:cs="Times New Roman"/>
          <w:sz w:val="24"/>
          <w:szCs w:val="24"/>
        </w:rPr>
        <w:t xml:space="preserve"> new government will need to </w:t>
      </w:r>
      <w:r w:rsidR="005B1C6A">
        <w:rPr>
          <w:rFonts w:ascii="Times New Roman" w:hAnsi="Times New Roman" w:cs="Times New Roman"/>
          <w:sz w:val="24"/>
          <w:szCs w:val="24"/>
        </w:rPr>
        <w:t>remedy the situation.</w:t>
      </w:r>
      <w:r w:rsidR="00AA3014">
        <w:rPr>
          <w:rFonts w:ascii="Times New Roman" w:hAnsi="Times New Roman" w:cs="Times New Roman"/>
          <w:sz w:val="24"/>
          <w:szCs w:val="24"/>
        </w:rPr>
        <w:t xml:space="preserve"> </w:t>
      </w:r>
    </w:p>
    <w:p w14:paraId="5ABE064D" w14:textId="77777777" w:rsidR="0011057C" w:rsidRDefault="0011057C" w:rsidP="0011057C">
      <w:pPr>
        <w:spacing w:line="480" w:lineRule="auto"/>
        <w:jc w:val="both"/>
        <w:rPr>
          <w:rFonts w:ascii="Times New Roman" w:hAnsi="Times New Roman" w:cs="Times New Roman"/>
          <w:sz w:val="24"/>
          <w:szCs w:val="24"/>
        </w:rPr>
      </w:pPr>
    </w:p>
    <w:p w14:paraId="17829168" w14:textId="39A65354" w:rsidR="0011057C" w:rsidRPr="00D006C3" w:rsidRDefault="0011057C" w:rsidP="0011057C">
      <w:pPr>
        <w:spacing w:line="480" w:lineRule="auto"/>
        <w:jc w:val="both"/>
        <w:rPr>
          <w:rFonts w:ascii="Times New Roman" w:hAnsi="Times New Roman" w:cs="Times New Roman"/>
          <w:b/>
          <w:bCs/>
          <w:sz w:val="24"/>
          <w:szCs w:val="24"/>
          <w:lang w:val="en-GB"/>
        </w:rPr>
      </w:pPr>
      <w:r w:rsidRPr="00D006C3">
        <w:rPr>
          <w:rFonts w:ascii="Times New Roman" w:hAnsi="Times New Roman" w:cs="Times New Roman"/>
          <w:b/>
          <w:bCs/>
          <w:sz w:val="24"/>
          <w:szCs w:val="24"/>
          <w:lang w:val="en-GB"/>
        </w:rPr>
        <w:t>Conclusion</w:t>
      </w:r>
    </w:p>
    <w:p w14:paraId="36B0C5E7" w14:textId="77777777" w:rsidR="0011057C" w:rsidRPr="00D006C3" w:rsidRDefault="0011057C" w:rsidP="0011057C">
      <w:pPr>
        <w:spacing w:line="480" w:lineRule="auto"/>
        <w:jc w:val="both"/>
        <w:rPr>
          <w:rFonts w:ascii="Times New Roman" w:hAnsi="Times New Roman" w:cs="Times New Roman"/>
          <w:sz w:val="24"/>
          <w:szCs w:val="24"/>
          <w:lang w:val="en-GB"/>
        </w:rPr>
      </w:pPr>
    </w:p>
    <w:p w14:paraId="734B17C9" w14:textId="11D39E9D" w:rsidR="0011057C" w:rsidRPr="00D006C3" w:rsidRDefault="00195874" w:rsidP="0011057C">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Concerning the level of media freedom, Slovenia is in the second half of EU member states. This is why it needs to take appropriate measures to catch up with more developed countries. Not only does it need to abide by the European Media Freedom Act, but it also needs to implement the anti-SLAPP directive. If it is quite close to doing that, as the relevant statute </w:t>
      </w:r>
      <w:r>
        <w:rPr>
          <w:rFonts w:ascii="Times New Roman" w:hAnsi="Times New Roman" w:cs="Times New Roman"/>
          <w:sz w:val="24"/>
          <w:szCs w:val="24"/>
          <w:lang w:val="en-GB"/>
        </w:rPr>
        <w:lastRenderedPageBreak/>
        <w:t xml:space="preserve">is already in the parliamentary procedures, it seems that it needs to do more concerning the formal possibility of journalists’ criminal prosecution.  </w:t>
      </w:r>
    </w:p>
    <w:p w14:paraId="21C9D811" w14:textId="3D2848E0" w:rsidR="00195874" w:rsidRPr="00EC794F" w:rsidRDefault="00195874" w:rsidP="0011057C">
      <w:pPr>
        <w:spacing w:line="48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ab/>
      </w:r>
      <w:r w:rsidR="0078236D">
        <w:rPr>
          <w:rFonts w:ascii="Times New Roman" w:hAnsi="Times New Roman" w:cs="Times New Roman"/>
          <w:sz w:val="24"/>
          <w:szCs w:val="24"/>
          <w:lang w:val="en-GB"/>
        </w:rPr>
        <w:t>Journalists’ rep</w:t>
      </w:r>
      <w:r w:rsidR="00EC794F" w:rsidRPr="00EC794F">
        <w:rPr>
          <w:rFonts w:ascii="Times New Roman" w:hAnsi="Times New Roman" w:cs="Times New Roman"/>
          <w:sz w:val="24"/>
          <w:szCs w:val="24"/>
          <w:lang w:val="en-GB"/>
        </w:rPr>
        <w:t>orting</w:t>
      </w:r>
      <w:r w:rsidR="00EC794F">
        <w:rPr>
          <w:rFonts w:ascii="Times New Roman" w:hAnsi="Times New Roman" w:cs="Times New Roman"/>
          <w:sz w:val="24"/>
          <w:szCs w:val="24"/>
          <w:lang w:val="en-GB"/>
        </w:rPr>
        <w:t xml:space="preserve"> </w:t>
      </w:r>
      <w:r w:rsidR="0078236D">
        <w:rPr>
          <w:rFonts w:ascii="Times New Roman" w:hAnsi="Times New Roman" w:cs="Times New Roman"/>
          <w:sz w:val="24"/>
          <w:szCs w:val="24"/>
          <w:lang w:val="en-GB"/>
        </w:rPr>
        <w:t xml:space="preserve">about public events is </w:t>
      </w:r>
      <w:r w:rsidR="00EC794F">
        <w:rPr>
          <w:rFonts w:ascii="Times New Roman" w:hAnsi="Times New Roman" w:cs="Times New Roman"/>
          <w:sz w:val="24"/>
          <w:szCs w:val="24"/>
          <w:lang w:val="en-GB"/>
        </w:rPr>
        <w:t>in the public interest</w:t>
      </w:r>
      <w:r w:rsidR="0078236D">
        <w:rPr>
          <w:rFonts w:ascii="Times New Roman" w:hAnsi="Times New Roman" w:cs="Times New Roman"/>
          <w:sz w:val="24"/>
          <w:szCs w:val="24"/>
          <w:lang w:val="en-GB"/>
        </w:rPr>
        <w:t xml:space="preserve">. In doing that, they need to </w:t>
      </w:r>
      <w:r w:rsidR="00EC794F">
        <w:rPr>
          <w:rFonts w:ascii="Times New Roman" w:hAnsi="Times New Roman" w:cs="Times New Roman"/>
          <w:sz w:val="24"/>
          <w:szCs w:val="24"/>
          <w:lang w:val="en-GB"/>
        </w:rPr>
        <w:t>respect professional standards</w:t>
      </w:r>
      <w:r w:rsidR="0078236D">
        <w:rPr>
          <w:rFonts w:ascii="Times New Roman" w:hAnsi="Times New Roman" w:cs="Times New Roman"/>
          <w:sz w:val="24"/>
          <w:szCs w:val="24"/>
          <w:lang w:val="en-GB"/>
        </w:rPr>
        <w:t xml:space="preserve"> (set by the constitution, legislation, and codes of conduct). In that capacity, they act on behalf of civil society as the so-called</w:t>
      </w:r>
      <w:r w:rsidR="00EC794F">
        <w:rPr>
          <w:rFonts w:ascii="Times New Roman" w:hAnsi="Times New Roman" w:cs="Times New Roman"/>
          <w:sz w:val="24"/>
          <w:szCs w:val="24"/>
          <w:lang w:val="en-GB"/>
        </w:rPr>
        <w:t xml:space="preserve"> “fourth branch” of government</w:t>
      </w:r>
      <w:r w:rsidR="0078236D">
        <w:rPr>
          <w:rFonts w:ascii="Times New Roman" w:hAnsi="Times New Roman" w:cs="Times New Roman"/>
          <w:sz w:val="24"/>
          <w:szCs w:val="24"/>
          <w:lang w:val="en-GB"/>
        </w:rPr>
        <w:t>. Thus, any kind of political pressure, especially their criminal prosecution, can be very detrimental to their activity, having a chilling effect on their work. This is why they need to be privileged, at least in that criminal sanctions should be replaced by civil ones in the event of their mistakes and misuse of their important public role.</w:t>
      </w:r>
    </w:p>
    <w:p w14:paraId="67F0A858" w14:textId="77777777" w:rsidR="00195874" w:rsidRDefault="00195874" w:rsidP="0011057C">
      <w:pPr>
        <w:spacing w:line="480" w:lineRule="auto"/>
        <w:jc w:val="both"/>
        <w:rPr>
          <w:rFonts w:ascii="Times New Roman" w:hAnsi="Times New Roman" w:cs="Times New Roman"/>
          <w:b/>
          <w:bCs/>
          <w:sz w:val="24"/>
          <w:szCs w:val="24"/>
          <w:lang w:val="en-GB"/>
        </w:rPr>
      </w:pPr>
    </w:p>
    <w:p w14:paraId="7D4FC536" w14:textId="5772BE05" w:rsidR="0011057C" w:rsidRPr="0011057C" w:rsidRDefault="0011057C" w:rsidP="0011057C">
      <w:pPr>
        <w:spacing w:line="480" w:lineRule="auto"/>
        <w:jc w:val="both"/>
        <w:rPr>
          <w:rFonts w:ascii="Times New Roman" w:hAnsi="Times New Roman" w:cs="Times New Roman"/>
          <w:b/>
          <w:bCs/>
          <w:sz w:val="24"/>
          <w:szCs w:val="24"/>
          <w:lang w:val="sl-SI"/>
        </w:rPr>
      </w:pPr>
      <w:r w:rsidRPr="00D006C3">
        <w:rPr>
          <w:rFonts w:ascii="Times New Roman" w:hAnsi="Times New Roman" w:cs="Times New Roman"/>
          <w:b/>
          <w:bCs/>
          <w:sz w:val="24"/>
          <w:szCs w:val="24"/>
          <w:lang w:val="en-GB"/>
        </w:rPr>
        <w:t>References</w:t>
      </w:r>
    </w:p>
    <w:p w14:paraId="3979B312" w14:textId="28A863E6" w:rsidR="00D74036" w:rsidRDefault="00D74036" w:rsidP="00D74036">
      <w:pPr>
        <w:spacing w:line="480" w:lineRule="auto"/>
        <w:rPr>
          <w:rFonts w:ascii="Times New Roman" w:hAnsi="Times New Roman" w:cs="Times New Roman"/>
          <w:sz w:val="24"/>
          <w:szCs w:val="24"/>
          <w:lang w:val="sl-SI"/>
        </w:rPr>
      </w:pPr>
      <w:r>
        <w:rPr>
          <w:rFonts w:ascii="Times New Roman" w:hAnsi="Times New Roman" w:cs="Times New Roman"/>
          <w:sz w:val="24"/>
          <w:szCs w:val="24"/>
          <w:lang w:val="sl-SI"/>
        </w:rPr>
        <w:t xml:space="preserve">Avbelj, M. </w:t>
      </w:r>
      <w:r w:rsidR="00D006C3">
        <w:rPr>
          <w:rFonts w:ascii="Times New Roman" w:hAnsi="Times New Roman" w:cs="Times New Roman"/>
          <w:sz w:val="24"/>
          <w:szCs w:val="24"/>
          <w:lang w:val="sl-SI"/>
        </w:rPr>
        <w:t xml:space="preserve">(Ed.) </w:t>
      </w:r>
      <w:r>
        <w:rPr>
          <w:rFonts w:ascii="Times New Roman" w:hAnsi="Times New Roman" w:cs="Times New Roman"/>
          <w:sz w:val="24"/>
          <w:szCs w:val="24"/>
          <w:lang w:val="sl-SI"/>
        </w:rPr>
        <w:t>(2019). Commentary on the Constitution of the Republic of Slovenia. Ljubljana: European Faculty of Law, New University.</w:t>
      </w:r>
    </w:p>
    <w:p w14:paraId="6FDBEBF0" w14:textId="3E3E120F" w:rsidR="00941A48" w:rsidRDefault="00941A48" w:rsidP="00D74036">
      <w:pPr>
        <w:spacing w:line="480" w:lineRule="auto"/>
        <w:rPr>
          <w:rFonts w:ascii="Times New Roman" w:hAnsi="Times New Roman" w:cs="Times New Roman"/>
          <w:sz w:val="24"/>
          <w:szCs w:val="24"/>
          <w:lang w:val="sl-SI"/>
        </w:rPr>
      </w:pPr>
      <w:hyperlink r:id="rId8" w:history="1">
        <w:r w:rsidRPr="007432A3">
          <w:rPr>
            <w:rStyle w:val="Hyperlink"/>
            <w:rFonts w:ascii="Times New Roman" w:hAnsi="Times New Roman" w:cs="Times New Roman"/>
            <w:color w:val="auto"/>
            <w:sz w:val="24"/>
            <w:szCs w:val="24"/>
            <w:u w:val="none"/>
          </w:rPr>
          <w:t xml:space="preserve">Constitution </w:t>
        </w:r>
        <w:r w:rsidR="007432A3">
          <w:rPr>
            <w:rStyle w:val="Hyperlink"/>
            <w:rFonts w:ascii="Times New Roman" w:hAnsi="Times New Roman" w:cs="Times New Roman"/>
            <w:color w:val="auto"/>
            <w:sz w:val="24"/>
            <w:szCs w:val="24"/>
            <w:u w:val="none"/>
          </w:rPr>
          <w:t xml:space="preserve">of the Republic of Slovenia </w:t>
        </w:r>
        <w:r w:rsidRPr="007432A3">
          <w:rPr>
            <w:rStyle w:val="Hyperlink"/>
            <w:rFonts w:ascii="Times New Roman" w:hAnsi="Times New Roman" w:cs="Times New Roman"/>
            <w:color w:val="auto"/>
            <w:sz w:val="24"/>
            <w:szCs w:val="24"/>
            <w:u w:val="none"/>
          </w:rPr>
          <w:t>(Official Gazette of the Republic of Slovenia</w:t>
        </w:r>
        <w:r w:rsidR="000F0AF9">
          <w:rPr>
            <w:rStyle w:val="Hyperlink"/>
            <w:rFonts w:ascii="Times New Roman" w:hAnsi="Times New Roman" w:cs="Times New Roman"/>
            <w:color w:val="auto"/>
            <w:sz w:val="24"/>
            <w:szCs w:val="24"/>
            <w:u w:val="none"/>
          </w:rPr>
          <w:t>,</w:t>
        </w:r>
        <w:r w:rsidRPr="007432A3">
          <w:rPr>
            <w:rStyle w:val="Hyperlink"/>
            <w:rFonts w:ascii="Times New Roman" w:hAnsi="Times New Roman" w:cs="Times New Roman"/>
            <w:color w:val="auto"/>
            <w:sz w:val="24"/>
            <w:szCs w:val="24"/>
            <w:u w:val="none"/>
          </w:rPr>
          <w:t xml:space="preserve"> Nos. 33/91-I, 42/97, 66/2000, 24/03, 69/04, 68/06, 47/13, 75/16 and 92/21)</w:t>
        </w:r>
      </w:hyperlink>
      <w:r w:rsidR="007432A3">
        <w:rPr>
          <w:rFonts w:ascii="Times New Roman" w:hAnsi="Times New Roman" w:cs="Times New Roman"/>
          <w:sz w:val="24"/>
          <w:szCs w:val="24"/>
          <w:lang w:val="sl-SI"/>
        </w:rPr>
        <w:t>.</w:t>
      </w:r>
    </w:p>
    <w:p w14:paraId="3F564A34" w14:textId="00D4C319" w:rsidR="0073408F" w:rsidRDefault="0073408F" w:rsidP="00D74036">
      <w:pPr>
        <w:spacing w:line="480" w:lineRule="auto"/>
        <w:rPr>
          <w:rFonts w:ascii="Times New Roman" w:hAnsi="Times New Roman" w:cs="Times New Roman"/>
          <w:sz w:val="24"/>
          <w:szCs w:val="24"/>
          <w:lang w:val="sl-SI"/>
        </w:rPr>
      </w:pPr>
      <w:r w:rsidRPr="0073408F">
        <w:rPr>
          <w:rFonts w:ascii="Times New Roman" w:hAnsi="Times New Roman" w:cs="Times New Roman"/>
          <w:sz w:val="24"/>
          <w:szCs w:val="24"/>
        </w:rPr>
        <w:t>Directive (EU) 2024/1069 of the European Parliament and of the Council of 11 April 2024 on protecting persons who engage in public participation from manifestly unfounded claims or abusive court proceedings (‘Strategic lawsuits against public participation’)</w:t>
      </w:r>
      <w:r>
        <w:rPr>
          <w:rFonts w:ascii="Times New Roman" w:hAnsi="Times New Roman" w:cs="Times New Roman"/>
          <w:sz w:val="24"/>
          <w:szCs w:val="24"/>
        </w:rPr>
        <w:t>, OJ L, 2024/1069, 16. 4. 2024.</w:t>
      </w:r>
    </w:p>
    <w:p w14:paraId="50548099" w14:textId="3B449100" w:rsidR="00EC5F1D" w:rsidRPr="00EC5F1D" w:rsidRDefault="00EC5F1D" w:rsidP="00D74036">
      <w:pPr>
        <w:spacing w:line="480" w:lineRule="auto"/>
        <w:rPr>
          <w:rFonts w:ascii="Times New Roman" w:hAnsi="Times New Roman" w:cs="Times New Roman"/>
          <w:sz w:val="24"/>
          <w:szCs w:val="24"/>
          <w:lang w:val="sl-SI"/>
        </w:rPr>
      </w:pPr>
      <w:r w:rsidRPr="00EC5F1D">
        <w:rPr>
          <w:rFonts w:ascii="Times New Roman" w:hAnsi="Times New Roman" w:cs="Times New Roman"/>
          <w:i/>
          <w:iCs/>
          <w:sz w:val="24"/>
          <w:szCs w:val="24"/>
          <w:lang w:val="sl-SI"/>
        </w:rPr>
        <w:t>Kazenski zakonik (KZ-1),</w:t>
      </w:r>
      <w:r w:rsidRPr="00EC5F1D">
        <w:rPr>
          <w:rFonts w:ascii="Times New Roman" w:hAnsi="Times New Roman" w:cs="Times New Roman"/>
          <w:sz w:val="24"/>
          <w:szCs w:val="24"/>
          <w:lang w:val="sl-SI"/>
        </w:rPr>
        <w:t xml:space="preserve"> Official Gazette RS, Nos. </w:t>
      </w:r>
      <w:hyperlink r:id="rId9" w:tgtFrame="_blank" w:tooltip="Kazenski zakonik (uradno prečiščeno besedilo) (KZ-1-UPB2)" w:history="1">
        <w:r w:rsidRPr="00EC5F1D">
          <w:rPr>
            <w:rStyle w:val="Hyperlink"/>
            <w:rFonts w:ascii="Times New Roman" w:hAnsi="Times New Roman" w:cs="Times New Roman"/>
            <w:color w:val="auto"/>
            <w:sz w:val="24"/>
            <w:szCs w:val="24"/>
            <w:u w:val="none"/>
            <w:lang w:val="sl-SI"/>
          </w:rPr>
          <w:t>50/12</w:t>
        </w:r>
      </w:hyperlink>
      <w:r w:rsidRPr="00EC5F1D">
        <w:rPr>
          <w:rFonts w:ascii="Times New Roman" w:hAnsi="Times New Roman" w:cs="Times New Roman"/>
          <w:sz w:val="24"/>
          <w:szCs w:val="24"/>
          <w:lang w:val="sl-SI"/>
        </w:rPr>
        <w:t> – off. consolid. text, </w:t>
      </w:r>
      <w:hyperlink r:id="rId10" w:tgtFrame="_blank" w:tooltip="Zakon o spremembah in dopolnitvah Kazenskega zakonika (KZ-1C)" w:history="1">
        <w:r w:rsidRPr="00EC5F1D">
          <w:rPr>
            <w:rStyle w:val="Hyperlink"/>
            <w:rFonts w:ascii="Times New Roman" w:hAnsi="Times New Roman" w:cs="Times New Roman"/>
            <w:color w:val="auto"/>
            <w:sz w:val="24"/>
            <w:szCs w:val="24"/>
            <w:u w:val="none"/>
            <w:lang w:val="sl-SI"/>
          </w:rPr>
          <w:t>54/15</w:t>
        </w:r>
      </w:hyperlink>
      <w:r w:rsidRPr="00EC5F1D">
        <w:rPr>
          <w:rFonts w:ascii="Times New Roman" w:hAnsi="Times New Roman" w:cs="Times New Roman"/>
          <w:sz w:val="24"/>
          <w:szCs w:val="24"/>
          <w:lang w:val="sl-SI"/>
        </w:rPr>
        <w:t>, </w:t>
      </w:r>
      <w:hyperlink r:id="rId11" w:tgtFrame="_blank" w:tooltip="Popravek Uradnega prečiščenega besedila Kazenskega zakonika (KZ-1-UPB2p)" w:history="1">
        <w:r w:rsidRPr="00EC5F1D">
          <w:rPr>
            <w:rStyle w:val="Hyperlink"/>
            <w:rFonts w:ascii="Times New Roman" w:hAnsi="Times New Roman" w:cs="Times New Roman"/>
            <w:color w:val="auto"/>
            <w:sz w:val="24"/>
            <w:szCs w:val="24"/>
            <w:u w:val="none"/>
            <w:lang w:val="sl-SI"/>
          </w:rPr>
          <w:t>6/16</w:t>
        </w:r>
      </w:hyperlink>
      <w:r w:rsidRPr="00EC5F1D">
        <w:rPr>
          <w:rFonts w:ascii="Times New Roman" w:hAnsi="Times New Roman" w:cs="Times New Roman"/>
          <w:sz w:val="24"/>
          <w:szCs w:val="24"/>
          <w:lang w:val="sl-SI"/>
        </w:rPr>
        <w:t> – corr., </w:t>
      </w:r>
      <w:hyperlink r:id="rId12" w:tgtFrame="_blank" w:tooltip="Zakon o spremembi Kazenskega zakonika (KZ-1D)" w:history="1">
        <w:r w:rsidRPr="00EC5F1D">
          <w:rPr>
            <w:rStyle w:val="Hyperlink"/>
            <w:rFonts w:ascii="Times New Roman" w:hAnsi="Times New Roman" w:cs="Times New Roman"/>
            <w:color w:val="auto"/>
            <w:sz w:val="24"/>
            <w:szCs w:val="24"/>
            <w:u w:val="none"/>
            <w:lang w:val="sl-SI"/>
          </w:rPr>
          <w:t>38/16</w:t>
        </w:r>
      </w:hyperlink>
      <w:r w:rsidRPr="00EC5F1D">
        <w:rPr>
          <w:rFonts w:ascii="Times New Roman" w:hAnsi="Times New Roman" w:cs="Times New Roman"/>
          <w:sz w:val="24"/>
          <w:szCs w:val="24"/>
          <w:lang w:val="sl-SI"/>
        </w:rPr>
        <w:t>, </w:t>
      </w:r>
      <w:hyperlink r:id="rId13" w:tgtFrame="_blank" w:tooltip="Zakon o spremembah in dopolnitvah Kazenskega zakonika (KZ-1E)" w:history="1">
        <w:r w:rsidRPr="00EC5F1D">
          <w:rPr>
            <w:rStyle w:val="Hyperlink"/>
            <w:rFonts w:ascii="Times New Roman" w:hAnsi="Times New Roman" w:cs="Times New Roman"/>
            <w:color w:val="auto"/>
            <w:sz w:val="24"/>
            <w:szCs w:val="24"/>
            <w:u w:val="none"/>
            <w:lang w:val="sl-SI"/>
          </w:rPr>
          <w:t>27/17</w:t>
        </w:r>
      </w:hyperlink>
      <w:r w:rsidRPr="00EC5F1D">
        <w:rPr>
          <w:rFonts w:ascii="Times New Roman" w:hAnsi="Times New Roman" w:cs="Times New Roman"/>
          <w:sz w:val="24"/>
          <w:szCs w:val="24"/>
          <w:lang w:val="sl-SI"/>
        </w:rPr>
        <w:t>, </w:t>
      </w:r>
      <w:hyperlink r:id="rId14" w:tgtFrame="_blank" w:tooltip="Zakon o dopolnitvi Kazenskega zakonika (KZ-1F)" w:history="1">
        <w:r w:rsidRPr="00EC5F1D">
          <w:rPr>
            <w:rStyle w:val="Hyperlink"/>
            <w:rFonts w:ascii="Times New Roman" w:hAnsi="Times New Roman" w:cs="Times New Roman"/>
            <w:color w:val="auto"/>
            <w:sz w:val="24"/>
            <w:szCs w:val="24"/>
            <w:u w:val="none"/>
            <w:lang w:val="sl-SI"/>
          </w:rPr>
          <w:t>23/20</w:t>
        </w:r>
      </w:hyperlink>
      <w:r w:rsidRPr="00EC5F1D">
        <w:rPr>
          <w:rFonts w:ascii="Times New Roman" w:hAnsi="Times New Roman" w:cs="Times New Roman"/>
          <w:sz w:val="24"/>
          <w:szCs w:val="24"/>
          <w:lang w:val="sl-SI"/>
        </w:rPr>
        <w:t>, </w:t>
      </w:r>
      <w:hyperlink r:id="rId15" w:tgtFrame="_blank" w:tooltip="Zakon o spremembi Kazenskega zakonika (KZ-1G)" w:history="1">
        <w:r w:rsidRPr="00EC5F1D">
          <w:rPr>
            <w:rStyle w:val="Hyperlink"/>
            <w:rFonts w:ascii="Times New Roman" w:hAnsi="Times New Roman" w:cs="Times New Roman"/>
            <w:color w:val="auto"/>
            <w:sz w:val="24"/>
            <w:szCs w:val="24"/>
            <w:u w:val="none"/>
            <w:lang w:val="sl-SI"/>
          </w:rPr>
          <w:t>91/20</w:t>
        </w:r>
      </w:hyperlink>
      <w:r w:rsidRPr="00EC5F1D">
        <w:rPr>
          <w:rFonts w:ascii="Times New Roman" w:hAnsi="Times New Roman" w:cs="Times New Roman"/>
          <w:sz w:val="24"/>
          <w:szCs w:val="24"/>
          <w:lang w:val="sl-SI"/>
        </w:rPr>
        <w:t>, </w:t>
      </w:r>
      <w:hyperlink r:id="rId16" w:tgtFrame="_blank" w:tooltip="Zakon o spremembah in dopolnitvah Kazenskega zakonika (KZ-1H)" w:history="1">
        <w:r w:rsidRPr="00EC5F1D">
          <w:rPr>
            <w:rStyle w:val="Hyperlink"/>
            <w:rFonts w:ascii="Times New Roman" w:hAnsi="Times New Roman" w:cs="Times New Roman"/>
            <w:color w:val="auto"/>
            <w:sz w:val="24"/>
            <w:szCs w:val="24"/>
            <w:u w:val="none"/>
            <w:lang w:val="sl-SI"/>
          </w:rPr>
          <w:t>95/21</w:t>
        </w:r>
      </w:hyperlink>
      <w:r w:rsidRPr="00EC5F1D">
        <w:rPr>
          <w:rFonts w:ascii="Times New Roman" w:hAnsi="Times New Roman" w:cs="Times New Roman"/>
          <w:sz w:val="24"/>
          <w:szCs w:val="24"/>
          <w:lang w:val="sl-SI"/>
        </w:rPr>
        <w:t>, </w:t>
      </w:r>
      <w:hyperlink r:id="rId17" w:tgtFrame="_blank" w:tooltip="Zakon o spremembah in dopolnitvah Kazenskega zakonika  (KZ-1I)" w:history="1">
        <w:r w:rsidRPr="00EC5F1D">
          <w:rPr>
            <w:rStyle w:val="Hyperlink"/>
            <w:rFonts w:ascii="Times New Roman" w:hAnsi="Times New Roman" w:cs="Times New Roman"/>
            <w:color w:val="auto"/>
            <w:sz w:val="24"/>
            <w:szCs w:val="24"/>
            <w:u w:val="none"/>
            <w:lang w:val="sl-SI"/>
          </w:rPr>
          <w:t>186/21</w:t>
        </w:r>
      </w:hyperlink>
      <w:r w:rsidRPr="00EC5F1D">
        <w:rPr>
          <w:rFonts w:ascii="Times New Roman" w:hAnsi="Times New Roman" w:cs="Times New Roman"/>
          <w:sz w:val="24"/>
          <w:szCs w:val="24"/>
          <w:lang w:val="sl-SI"/>
        </w:rPr>
        <w:t>, </w:t>
      </w:r>
      <w:hyperlink r:id="rId18" w:tgtFrame="_blank" w:tooltip="Zakon za zmanjšanje neenakosti in škodljivih posegov politike ter zagotavljanje spoštovanja pravne države (ZZNŠPP)" w:history="1">
        <w:r w:rsidRPr="00EC5F1D">
          <w:rPr>
            <w:rStyle w:val="Hyperlink"/>
            <w:rFonts w:ascii="Times New Roman" w:hAnsi="Times New Roman" w:cs="Times New Roman"/>
            <w:color w:val="auto"/>
            <w:sz w:val="24"/>
            <w:szCs w:val="24"/>
            <w:u w:val="none"/>
            <w:lang w:val="sl-SI"/>
          </w:rPr>
          <w:t>105/22</w:t>
        </w:r>
      </w:hyperlink>
      <w:r w:rsidRPr="00EC5F1D">
        <w:rPr>
          <w:rFonts w:ascii="Times New Roman" w:hAnsi="Times New Roman" w:cs="Times New Roman"/>
          <w:sz w:val="24"/>
          <w:szCs w:val="24"/>
          <w:lang w:val="sl-SI"/>
        </w:rPr>
        <w:t> – ZZNŠPP, </w:t>
      </w:r>
      <w:hyperlink r:id="rId19" w:tgtFrame="_blank" w:tooltip="Zakon o spremembah in dopolnitvah Kazenskega zakonika (KZ-1J)" w:history="1">
        <w:r w:rsidRPr="00EC5F1D">
          <w:rPr>
            <w:rStyle w:val="Hyperlink"/>
            <w:rFonts w:ascii="Times New Roman" w:hAnsi="Times New Roman" w:cs="Times New Roman"/>
            <w:color w:val="auto"/>
            <w:sz w:val="24"/>
            <w:szCs w:val="24"/>
            <w:u w:val="none"/>
            <w:lang w:val="sl-SI"/>
          </w:rPr>
          <w:t>16/23</w:t>
        </w:r>
      </w:hyperlink>
      <w:r w:rsidRPr="00EC5F1D">
        <w:rPr>
          <w:rFonts w:ascii="Times New Roman" w:hAnsi="Times New Roman" w:cs="Times New Roman"/>
          <w:sz w:val="24"/>
          <w:szCs w:val="24"/>
          <w:lang w:val="sl-SI"/>
        </w:rPr>
        <w:t> and </w:t>
      </w:r>
      <w:hyperlink r:id="rId20" w:tgtFrame="_blank" w:tooltip="Odločba o ugotovitvi, da je Kazenski zakonik v neskladju z Ustavo, ker pri izreku pogojne obsodbe ne določa vštevanja časa preizkusne dobe, ki je v zvezi z istim kaznivim dejanjem že pretekel do razveljavitve prejšnje pravnomočne sodne odločbe" w:history="1">
        <w:r w:rsidRPr="00EC5F1D">
          <w:rPr>
            <w:rStyle w:val="Hyperlink"/>
            <w:rFonts w:ascii="Times New Roman" w:hAnsi="Times New Roman" w:cs="Times New Roman"/>
            <w:color w:val="auto"/>
            <w:sz w:val="24"/>
            <w:szCs w:val="24"/>
            <w:u w:val="none"/>
            <w:lang w:val="sl-SI"/>
          </w:rPr>
          <w:t>107/24</w:t>
        </w:r>
      </w:hyperlink>
      <w:r w:rsidRPr="00EC5F1D">
        <w:rPr>
          <w:rFonts w:ascii="Times New Roman" w:hAnsi="Times New Roman" w:cs="Times New Roman"/>
          <w:sz w:val="24"/>
          <w:szCs w:val="24"/>
          <w:lang w:val="sl-SI"/>
        </w:rPr>
        <w:t> – CC dec.</w:t>
      </w:r>
    </w:p>
    <w:p w14:paraId="2F5DAF10" w14:textId="1DF72422" w:rsidR="00D006C3" w:rsidRDefault="00D006C3" w:rsidP="00D74036">
      <w:pPr>
        <w:spacing w:line="480" w:lineRule="auto"/>
        <w:rPr>
          <w:rFonts w:ascii="Times New Roman" w:hAnsi="Times New Roman" w:cs="Times New Roman"/>
          <w:sz w:val="24"/>
          <w:szCs w:val="24"/>
          <w:lang w:val="sl-SI"/>
        </w:rPr>
      </w:pPr>
      <w:r>
        <w:rPr>
          <w:rFonts w:ascii="Times New Roman" w:hAnsi="Times New Roman" w:cs="Times New Roman"/>
          <w:sz w:val="24"/>
          <w:szCs w:val="24"/>
          <w:lang w:val="sl-SI"/>
        </w:rPr>
        <w:t>Locke, J. (1988). Two Treaties of Government. Cambridge: Cambridge University Press.</w:t>
      </w:r>
    </w:p>
    <w:p w14:paraId="4DDCFC50" w14:textId="61DB266B" w:rsidR="00D006C3" w:rsidRDefault="00D006C3" w:rsidP="00D74036">
      <w:pPr>
        <w:spacing w:line="480" w:lineRule="auto"/>
        <w:rPr>
          <w:rFonts w:ascii="Times New Roman" w:hAnsi="Times New Roman" w:cs="Times New Roman"/>
          <w:sz w:val="24"/>
          <w:szCs w:val="24"/>
          <w:lang w:val="sl-SI"/>
        </w:rPr>
      </w:pPr>
      <w:r>
        <w:rPr>
          <w:rFonts w:ascii="Times New Roman" w:hAnsi="Times New Roman" w:cs="Times New Roman"/>
          <w:sz w:val="24"/>
          <w:szCs w:val="24"/>
          <w:lang w:val="sl-SI"/>
        </w:rPr>
        <w:lastRenderedPageBreak/>
        <w:t xml:space="preserve">Montesquieu, C. (2002). The Spirit of Laws. New York: Prometheus. </w:t>
      </w:r>
    </w:p>
    <w:p w14:paraId="1A01B57A" w14:textId="762E7516" w:rsidR="00B95D5B" w:rsidRDefault="00B95D5B" w:rsidP="0011057C">
      <w:pPr>
        <w:spacing w:line="480" w:lineRule="auto"/>
        <w:rPr>
          <w:rFonts w:ascii="Times New Roman" w:hAnsi="Times New Roman" w:cs="Times New Roman"/>
          <w:sz w:val="24"/>
          <w:szCs w:val="24"/>
          <w:lang w:val="sl-SI"/>
        </w:rPr>
      </w:pPr>
      <w:r>
        <w:rPr>
          <w:rFonts w:ascii="Times New Roman" w:hAnsi="Times New Roman" w:cs="Times New Roman"/>
          <w:sz w:val="24"/>
          <w:szCs w:val="24"/>
          <w:lang w:val="sl-SI"/>
        </w:rPr>
        <w:t>Mowbray</w:t>
      </w:r>
      <w:r w:rsidR="00D74036">
        <w:rPr>
          <w:rFonts w:ascii="Times New Roman" w:hAnsi="Times New Roman" w:cs="Times New Roman"/>
          <w:sz w:val="24"/>
          <w:szCs w:val="24"/>
          <w:lang w:val="sl-SI"/>
        </w:rPr>
        <w:t xml:space="preserve">, A. R. </w:t>
      </w:r>
      <w:r>
        <w:rPr>
          <w:rFonts w:ascii="Times New Roman" w:hAnsi="Times New Roman" w:cs="Times New Roman"/>
          <w:sz w:val="24"/>
          <w:szCs w:val="24"/>
          <w:lang w:val="sl-SI"/>
        </w:rPr>
        <w:t>(200</w:t>
      </w:r>
      <w:r w:rsidR="00D74036">
        <w:rPr>
          <w:rFonts w:ascii="Times New Roman" w:hAnsi="Times New Roman" w:cs="Times New Roman"/>
          <w:sz w:val="24"/>
          <w:szCs w:val="24"/>
          <w:lang w:val="sl-SI"/>
        </w:rPr>
        <w:t>7</w:t>
      </w:r>
      <w:r>
        <w:rPr>
          <w:rFonts w:ascii="Times New Roman" w:hAnsi="Times New Roman" w:cs="Times New Roman"/>
          <w:sz w:val="24"/>
          <w:szCs w:val="24"/>
          <w:lang w:val="sl-SI"/>
        </w:rPr>
        <w:t xml:space="preserve">). Cases and Materials on the European Convention on Human Rights. </w:t>
      </w:r>
      <w:r w:rsidR="00D74036">
        <w:rPr>
          <w:rFonts w:ascii="Times New Roman" w:hAnsi="Times New Roman" w:cs="Times New Roman"/>
          <w:sz w:val="24"/>
          <w:szCs w:val="24"/>
          <w:lang w:val="sl-SI"/>
        </w:rPr>
        <w:t>Oxford: Oxford University Press</w:t>
      </w:r>
      <w:r>
        <w:rPr>
          <w:rFonts w:ascii="Times New Roman" w:hAnsi="Times New Roman" w:cs="Times New Roman"/>
          <w:sz w:val="24"/>
          <w:szCs w:val="24"/>
          <w:lang w:val="sl-SI"/>
        </w:rPr>
        <w:t>.</w:t>
      </w:r>
    </w:p>
    <w:p w14:paraId="787BBDA7" w14:textId="75640ADD" w:rsidR="00986247" w:rsidRPr="00E126D0" w:rsidRDefault="00605BDE" w:rsidP="00E126D0">
      <w:pPr>
        <w:spacing w:line="480" w:lineRule="auto"/>
        <w:rPr>
          <w:rFonts w:ascii="Times New Roman" w:hAnsi="Times New Roman" w:cs="Times New Roman"/>
          <w:sz w:val="24"/>
          <w:szCs w:val="24"/>
          <w:lang w:val="sl-SI"/>
        </w:rPr>
      </w:pPr>
      <w:r>
        <w:rPr>
          <w:rFonts w:ascii="Times New Roman" w:hAnsi="Times New Roman" w:cs="Times New Roman"/>
          <w:sz w:val="24"/>
          <w:szCs w:val="24"/>
          <w:lang w:val="sl-SI"/>
        </w:rPr>
        <w:t xml:space="preserve">Novak, M. (2003). </w:t>
      </w:r>
      <w:r w:rsidRPr="00605BDE">
        <w:rPr>
          <w:rFonts w:ascii="Times New Roman" w:hAnsi="Times New Roman" w:cs="Times New Roman"/>
          <w:i/>
          <w:iCs/>
          <w:sz w:val="24"/>
          <w:szCs w:val="24"/>
          <w:lang w:val="sl-SI"/>
        </w:rPr>
        <w:t>Delitev oblasti: medigra prava in politike</w:t>
      </w:r>
      <w:r>
        <w:rPr>
          <w:rFonts w:ascii="Times New Roman" w:hAnsi="Times New Roman" w:cs="Times New Roman"/>
          <w:sz w:val="24"/>
          <w:szCs w:val="24"/>
          <w:lang w:val="sl-SI"/>
        </w:rPr>
        <w:t xml:space="preserve"> [Separation of Powers: An </w:t>
      </w:r>
      <w:r w:rsidRPr="00E126D0">
        <w:rPr>
          <w:rFonts w:ascii="Times New Roman" w:hAnsi="Times New Roman" w:cs="Times New Roman"/>
          <w:sz w:val="24"/>
          <w:szCs w:val="24"/>
          <w:lang w:val="sl-SI"/>
        </w:rPr>
        <w:t>Interplay of Law and Politics]. Ljubljana: Cankarjeva založba.</w:t>
      </w:r>
    </w:p>
    <w:p w14:paraId="79DDB619" w14:textId="77777777" w:rsidR="00E126D0" w:rsidRDefault="00E126D0" w:rsidP="00E126D0">
      <w:pPr>
        <w:pStyle w:val="FootnoteText"/>
        <w:spacing w:line="480" w:lineRule="auto"/>
        <w:jc w:val="both"/>
        <w:rPr>
          <w:rFonts w:ascii="Times New Roman" w:hAnsi="Times New Roman" w:cs="Times New Roman"/>
          <w:sz w:val="24"/>
          <w:szCs w:val="24"/>
        </w:rPr>
      </w:pPr>
      <w:r w:rsidRPr="00E126D0">
        <w:rPr>
          <w:rFonts w:ascii="Times New Roman" w:hAnsi="Times New Roman" w:cs="Times New Roman"/>
          <w:sz w:val="24"/>
          <w:szCs w:val="24"/>
        </w:rPr>
        <w:t>Regulation (EU) 2024/1083 of the European Parliament and of the Council of 11 April 2024 establishing a common framework for media services in the internal market and amending Directive 2010/13/EU (European Media Freedom Act), OJ L, 2024/1083, 17. 4. 2024.</w:t>
      </w:r>
    </w:p>
    <w:p w14:paraId="4905FD44" w14:textId="3CD8AA7E" w:rsidR="00A3403F" w:rsidRPr="00E126D0" w:rsidRDefault="001D6239" w:rsidP="00E126D0">
      <w:pPr>
        <w:pStyle w:val="FootnoteText"/>
        <w:spacing w:line="480" w:lineRule="auto"/>
        <w:jc w:val="both"/>
        <w:rPr>
          <w:rFonts w:ascii="Times New Roman" w:hAnsi="Times New Roman" w:cs="Times New Roman"/>
          <w:sz w:val="24"/>
          <w:szCs w:val="24"/>
          <w:lang w:val="sl-SI"/>
        </w:rPr>
      </w:pPr>
      <w:r>
        <w:rPr>
          <w:rFonts w:ascii="Times New Roman" w:hAnsi="Times New Roman" w:cs="Times New Roman"/>
          <w:sz w:val="24"/>
          <w:szCs w:val="24"/>
          <w:lang w:val="sl-SI"/>
        </w:rPr>
        <w:t xml:space="preserve">Reporters without Borders (2025). </w:t>
      </w:r>
      <w:r w:rsidRPr="001D6239">
        <w:rPr>
          <w:rFonts w:ascii="Times New Roman" w:hAnsi="Times New Roman" w:cs="Times New Roman"/>
          <w:sz w:val="24"/>
          <w:szCs w:val="24"/>
          <w:lang w:val="sl-SI"/>
        </w:rPr>
        <w:t xml:space="preserve">RSF World Press Freedom Index 2025: economic fragility a leading threat to press freedom, </w:t>
      </w:r>
      <w:r w:rsidR="00A3403F" w:rsidRPr="00A3403F">
        <w:rPr>
          <w:rFonts w:ascii="Times New Roman" w:hAnsi="Times New Roman" w:cs="Times New Roman"/>
          <w:sz w:val="24"/>
          <w:szCs w:val="24"/>
          <w:lang w:val="sl-SI"/>
        </w:rPr>
        <w:t>https://rsf.org/en/rsf-world-press-freedom-index-2025-economic-fragility-leading-threat-press-freedom</w:t>
      </w:r>
      <w:r>
        <w:rPr>
          <w:rFonts w:ascii="Times New Roman" w:hAnsi="Times New Roman" w:cs="Times New Roman"/>
          <w:sz w:val="24"/>
          <w:szCs w:val="24"/>
          <w:lang w:val="sl-SI"/>
        </w:rPr>
        <w:t>.</w:t>
      </w:r>
    </w:p>
    <w:p w14:paraId="499CDA29" w14:textId="0C4E1E04" w:rsidR="00D74036" w:rsidRDefault="00D74036" w:rsidP="00E126D0">
      <w:pPr>
        <w:spacing w:line="480" w:lineRule="auto"/>
        <w:rPr>
          <w:rFonts w:ascii="Times New Roman" w:hAnsi="Times New Roman" w:cs="Times New Roman"/>
          <w:sz w:val="24"/>
          <w:szCs w:val="24"/>
          <w:lang w:val="sl-SI"/>
        </w:rPr>
      </w:pPr>
      <w:r w:rsidRPr="00E126D0">
        <w:rPr>
          <w:rFonts w:ascii="Times New Roman" w:hAnsi="Times New Roman" w:cs="Times New Roman"/>
          <w:sz w:val="24"/>
          <w:szCs w:val="24"/>
          <w:lang w:val="sl-SI"/>
        </w:rPr>
        <w:t xml:space="preserve">Teršek, A. (2019). Commentary of Art. 39 of the Constitutional of the Republic of Slovenia, in Avbelj, M. (2019). Commentary on the Constitution of the Republic of Slovenia. Ljubljana: </w:t>
      </w:r>
      <w:r>
        <w:rPr>
          <w:rFonts w:ascii="Times New Roman" w:hAnsi="Times New Roman" w:cs="Times New Roman"/>
          <w:sz w:val="24"/>
          <w:szCs w:val="24"/>
          <w:lang w:val="sl-SI"/>
        </w:rPr>
        <w:t>European Faculty of Law, New University, 370-389.</w:t>
      </w:r>
    </w:p>
    <w:p w14:paraId="11B2A251" w14:textId="2D49FF48" w:rsidR="005506B5" w:rsidRPr="000F17D8" w:rsidRDefault="005506B5" w:rsidP="005506B5">
      <w:pPr>
        <w:spacing w:line="480" w:lineRule="auto"/>
        <w:jc w:val="both"/>
        <w:rPr>
          <w:rFonts w:ascii="Times New Roman" w:hAnsi="Times New Roman" w:cs="Times New Roman"/>
          <w:sz w:val="24"/>
          <w:szCs w:val="24"/>
          <w:lang w:val="sl-SI"/>
        </w:rPr>
      </w:pPr>
      <w:r w:rsidRPr="00EC5F1D">
        <w:rPr>
          <w:rFonts w:ascii="Times New Roman" w:hAnsi="Times New Roman" w:cs="Times New Roman"/>
          <w:i/>
          <w:iCs/>
          <w:sz w:val="24"/>
          <w:szCs w:val="24"/>
          <w:lang w:val="sl-SI"/>
        </w:rPr>
        <w:t>Zakon o medijih</w:t>
      </w:r>
      <w:r>
        <w:rPr>
          <w:rFonts w:ascii="Times New Roman" w:hAnsi="Times New Roman" w:cs="Times New Roman"/>
          <w:sz w:val="24"/>
          <w:szCs w:val="24"/>
          <w:lang w:val="sl-SI"/>
        </w:rPr>
        <w:t xml:space="preserve"> </w:t>
      </w:r>
      <w:r w:rsidRPr="00EC5F1D">
        <w:rPr>
          <w:rFonts w:ascii="Times New Roman" w:hAnsi="Times New Roman" w:cs="Times New Roman"/>
          <w:i/>
          <w:iCs/>
          <w:sz w:val="24"/>
          <w:szCs w:val="24"/>
          <w:lang w:val="sl-SI"/>
        </w:rPr>
        <w:t>(Zmed-1)</w:t>
      </w:r>
      <w:r>
        <w:rPr>
          <w:rFonts w:ascii="Times New Roman" w:hAnsi="Times New Roman" w:cs="Times New Roman"/>
          <w:sz w:val="24"/>
          <w:szCs w:val="24"/>
          <w:lang w:val="sl-SI"/>
        </w:rPr>
        <w:t xml:space="preserve">, </w:t>
      </w:r>
      <w:r w:rsidRPr="005506B5">
        <w:rPr>
          <w:rFonts w:ascii="Times New Roman" w:hAnsi="Times New Roman" w:cs="Times New Roman"/>
          <w:sz w:val="24"/>
          <w:szCs w:val="24"/>
          <w:lang w:val="sl-SI"/>
        </w:rPr>
        <w:t>https://www.uradni-list.si/glasilo-uradni-list-rs/vsebina/2025-01-2460</w:t>
      </w:r>
      <w:r>
        <w:rPr>
          <w:rFonts w:ascii="Times New Roman" w:hAnsi="Times New Roman" w:cs="Times New Roman"/>
          <w:sz w:val="24"/>
          <w:szCs w:val="24"/>
          <w:lang w:val="sl-SI"/>
        </w:rPr>
        <w:t>.</w:t>
      </w:r>
    </w:p>
    <w:sectPr w:rsidR="005506B5" w:rsidRPr="000F17D8">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A7697" w14:textId="77777777" w:rsidR="003D13DC" w:rsidRPr="00A70CE0" w:rsidRDefault="003D13DC" w:rsidP="00900A7E">
      <w:pPr>
        <w:spacing w:after="0" w:line="240" w:lineRule="auto"/>
      </w:pPr>
      <w:r w:rsidRPr="00A70CE0">
        <w:separator/>
      </w:r>
    </w:p>
  </w:endnote>
  <w:endnote w:type="continuationSeparator" w:id="0">
    <w:p w14:paraId="4B290871" w14:textId="77777777" w:rsidR="003D13DC" w:rsidRPr="00A70CE0" w:rsidRDefault="003D13DC" w:rsidP="00900A7E">
      <w:pPr>
        <w:spacing w:after="0" w:line="240" w:lineRule="auto"/>
      </w:pPr>
      <w:r w:rsidRPr="00A70C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88638"/>
      <w:docPartObj>
        <w:docPartGallery w:val="Page Numbers (Bottom of Page)"/>
        <w:docPartUnique/>
      </w:docPartObj>
    </w:sdtPr>
    <w:sdtContent>
      <w:p w14:paraId="537AC7AC" w14:textId="3A05822B" w:rsidR="00F9328E" w:rsidRDefault="00F9328E">
        <w:pPr>
          <w:pStyle w:val="Footer"/>
          <w:jc w:val="right"/>
        </w:pPr>
        <w:r>
          <w:fldChar w:fldCharType="begin"/>
        </w:r>
        <w:r>
          <w:instrText>PAGE   \* MERGEFORMAT</w:instrText>
        </w:r>
        <w:r>
          <w:fldChar w:fldCharType="separate"/>
        </w:r>
        <w:r>
          <w:rPr>
            <w:lang w:val="sl-SI"/>
          </w:rPr>
          <w:t>2</w:t>
        </w:r>
        <w:r>
          <w:fldChar w:fldCharType="end"/>
        </w:r>
      </w:p>
    </w:sdtContent>
  </w:sdt>
  <w:p w14:paraId="22F5738D" w14:textId="77777777" w:rsidR="00F9328E" w:rsidRDefault="00F93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F9147" w14:textId="77777777" w:rsidR="003D13DC" w:rsidRPr="00A70CE0" w:rsidRDefault="003D13DC" w:rsidP="00900A7E">
      <w:pPr>
        <w:spacing w:after="0" w:line="240" w:lineRule="auto"/>
      </w:pPr>
      <w:r w:rsidRPr="00A70CE0">
        <w:separator/>
      </w:r>
    </w:p>
  </w:footnote>
  <w:footnote w:type="continuationSeparator" w:id="0">
    <w:p w14:paraId="449B756C" w14:textId="77777777" w:rsidR="003D13DC" w:rsidRPr="00A70CE0" w:rsidRDefault="003D13DC" w:rsidP="00900A7E">
      <w:pPr>
        <w:spacing w:after="0" w:line="240" w:lineRule="auto"/>
      </w:pPr>
      <w:r w:rsidRPr="00A70CE0">
        <w:continuationSeparator/>
      </w:r>
    </w:p>
  </w:footnote>
  <w:footnote w:id="1">
    <w:p w14:paraId="5A332AAE" w14:textId="6E008CD0" w:rsidR="00900A7E" w:rsidRPr="00A70CE0" w:rsidRDefault="00900A7E" w:rsidP="00683BD3">
      <w:pPr>
        <w:pStyle w:val="FootnoteText"/>
        <w:jc w:val="both"/>
        <w:rPr>
          <w:rFonts w:ascii="Times New Roman" w:hAnsi="Times New Roman" w:cs="Times New Roman"/>
        </w:rPr>
      </w:pPr>
      <w:r w:rsidRPr="00A70CE0">
        <w:rPr>
          <w:rStyle w:val="FootnoteReference"/>
          <w:rFonts w:ascii="Times New Roman" w:hAnsi="Times New Roman" w:cs="Times New Roman"/>
        </w:rPr>
        <w:footnoteRef/>
      </w:r>
      <w:r w:rsidRPr="00A70CE0">
        <w:rPr>
          <w:rFonts w:ascii="Times New Roman" w:hAnsi="Times New Roman" w:cs="Times New Roman"/>
        </w:rPr>
        <w:t xml:space="preserve"> </w:t>
      </w:r>
      <w:r w:rsidR="00E132EA" w:rsidRPr="00A70CE0">
        <w:rPr>
          <w:rFonts w:ascii="Times New Roman" w:hAnsi="Times New Roman" w:cs="Times New Roman"/>
        </w:rPr>
        <w:t>Full professor of legal theory and constitutional law. New University, European Faculty of Law, Slovenia.</w:t>
      </w:r>
    </w:p>
  </w:footnote>
  <w:footnote w:id="2">
    <w:p w14:paraId="3F6418BB" w14:textId="0F806A65" w:rsidR="00E126D0" w:rsidRPr="00E126D0" w:rsidRDefault="00E126D0" w:rsidP="00E126D0">
      <w:pPr>
        <w:pStyle w:val="FootnoteText"/>
        <w:jc w:val="both"/>
        <w:rPr>
          <w:rFonts w:ascii="Times New Roman" w:hAnsi="Times New Roman" w:cs="Times New Roman"/>
          <w:lang w:val="sl-SI"/>
        </w:rPr>
      </w:pPr>
      <w:r w:rsidRPr="00E126D0">
        <w:rPr>
          <w:rStyle w:val="FootnoteReference"/>
          <w:rFonts w:ascii="Times New Roman" w:hAnsi="Times New Roman" w:cs="Times New Roman"/>
        </w:rPr>
        <w:footnoteRef/>
      </w:r>
      <w:r w:rsidRPr="00E126D0">
        <w:rPr>
          <w:rFonts w:ascii="Times New Roman" w:hAnsi="Times New Roman" w:cs="Times New Roman"/>
        </w:rPr>
        <w:t xml:space="preserve"> Regulation (EU) 2024/1083 of the European Parliament and of the Council of 11 April 2024 establishing a common framework for media services in the internal market and amending Directive 2010/13/EU (European Media Freedom Act), OJ L, 2024/1083, 17.</w:t>
      </w:r>
      <w:r>
        <w:rPr>
          <w:rFonts w:ascii="Times New Roman" w:hAnsi="Times New Roman" w:cs="Times New Roman"/>
        </w:rPr>
        <w:t xml:space="preserve"> </w:t>
      </w:r>
      <w:r w:rsidRPr="00E126D0">
        <w:rPr>
          <w:rFonts w:ascii="Times New Roman" w:hAnsi="Times New Roman" w:cs="Times New Roman"/>
        </w:rPr>
        <w:t>4.</w:t>
      </w:r>
      <w:r>
        <w:rPr>
          <w:rFonts w:ascii="Times New Roman" w:hAnsi="Times New Roman" w:cs="Times New Roman"/>
        </w:rPr>
        <w:t xml:space="preserve"> </w:t>
      </w:r>
      <w:r w:rsidRPr="00E126D0">
        <w:rPr>
          <w:rFonts w:ascii="Times New Roman" w:hAnsi="Times New Roman" w:cs="Times New Roman"/>
        </w:rPr>
        <w:t>2024</w:t>
      </w:r>
      <w:r>
        <w:rPr>
          <w:rFonts w:ascii="Times New Roman" w:hAnsi="Times New Roman" w:cs="Times New Roman"/>
        </w:rPr>
        <w:t>.</w:t>
      </w:r>
    </w:p>
  </w:footnote>
  <w:footnote w:id="3">
    <w:p w14:paraId="499EE37C" w14:textId="276D9B34" w:rsidR="004451DD" w:rsidRPr="004451DD" w:rsidRDefault="004451DD" w:rsidP="00D006C3">
      <w:pPr>
        <w:pStyle w:val="FootnoteText"/>
        <w:jc w:val="both"/>
        <w:rPr>
          <w:rFonts w:ascii="Times New Roman" w:hAnsi="Times New Roman" w:cs="Times New Roman"/>
          <w:lang w:val="sl-SI"/>
        </w:rPr>
      </w:pPr>
      <w:r w:rsidRPr="004451DD">
        <w:rPr>
          <w:rStyle w:val="FootnoteReference"/>
          <w:rFonts w:ascii="Times New Roman" w:hAnsi="Times New Roman" w:cs="Times New Roman"/>
        </w:rPr>
        <w:footnoteRef/>
      </w:r>
      <w:r w:rsidRPr="004451DD">
        <w:rPr>
          <w:rFonts w:ascii="Times New Roman" w:hAnsi="Times New Roman" w:cs="Times New Roman"/>
        </w:rPr>
        <w:t xml:space="preserve"> </w:t>
      </w:r>
      <w:r w:rsidR="00D006C3">
        <w:rPr>
          <w:rFonts w:ascii="Times New Roman" w:hAnsi="Times New Roman" w:cs="Times New Roman"/>
        </w:rPr>
        <w:t xml:space="preserve">Locke 1988; </w:t>
      </w:r>
      <w:r w:rsidRPr="004451DD">
        <w:rPr>
          <w:rFonts w:ascii="Times New Roman" w:hAnsi="Times New Roman" w:cs="Times New Roman"/>
        </w:rPr>
        <w:t>Montesquieu</w:t>
      </w:r>
      <w:r w:rsidR="00D006C3">
        <w:rPr>
          <w:rFonts w:ascii="Times New Roman" w:hAnsi="Times New Roman" w:cs="Times New Roman"/>
        </w:rPr>
        <w:t xml:space="preserve"> 2002.</w:t>
      </w:r>
    </w:p>
  </w:footnote>
  <w:footnote w:id="4">
    <w:p w14:paraId="22FF02C0" w14:textId="07171D15" w:rsidR="004451DD" w:rsidRPr="004451DD" w:rsidRDefault="004451DD">
      <w:pPr>
        <w:pStyle w:val="FootnoteText"/>
        <w:rPr>
          <w:rFonts w:ascii="Times New Roman" w:hAnsi="Times New Roman" w:cs="Times New Roman"/>
        </w:rPr>
      </w:pPr>
      <w:r w:rsidRPr="004451DD">
        <w:rPr>
          <w:rStyle w:val="FootnoteReference"/>
          <w:rFonts w:ascii="Times New Roman" w:hAnsi="Times New Roman" w:cs="Times New Roman"/>
        </w:rPr>
        <w:footnoteRef/>
      </w:r>
      <w:r w:rsidRPr="004451DD">
        <w:rPr>
          <w:rFonts w:ascii="Times New Roman" w:hAnsi="Times New Roman" w:cs="Times New Roman"/>
        </w:rPr>
        <w:t xml:space="preserve"> Novak 2003.</w:t>
      </w:r>
    </w:p>
  </w:footnote>
  <w:footnote w:id="5">
    <w:p w14:paraId="7E438D53" w14:textId="059A91F4" w:rsidR="00941A48" w:rsidRPr="00941A48" w:rsidRDefault="00941A48">
      <w:pPr>
        <w:pStyle w:val="FootnoteText"/>
        <w:rPr>
          <w:rFonts w:ascii="Times New Roman" w:hAnsi="Times New Roman" w:cs="Times New Roman"/>
          <w:lang w:val="sl-SI"/>
        </w:rPr>
      </w:pPr>
      <w:r w:rsidRPr="00941A48">
        <w:rPr>
          <w:rStyle w:val="FootnoteReference"/>
          <w:rFonts w:ascii="Times New Roman" w:hAnsi="Times New Roman" w:cs="Times New Roman"/>
        </w:rPr>
        <w:footnoteRef/>
      </w:r>
      <w:r w:rsidRPr="00941A48">
        <w:rPr>
          <w:rFonts w:ascii="Times New Roman" w:hAnsi="Times New Roman" w:cs="Times New Roman"/>
        </w:rPr>
        <w:t xml:space="preserve"> Article 39 of the Slovene Constitution provides the following: “Freedom of expression of thought, freedom of speech and public appearance, freedom of the press, and other forms of public communication and expression shall be guaranteed. Everyone may freely collect, receive, and disseminate information and opinions. Except in such cases as are provided by law, everyone has the right to obtain information of a public nature in which he has a </w:t>
      </w:r>
      <w:proofErr w:type="spellStart"/>
      <w:proofErr w:type="gramStart"/>
      <w:r w:rsidRPr="00941A48">
        <w:rPr>
          <w:rFonts w:ascii="Times New Roman" w:hAnsi="Times New Roman" w:cs="Times New Roman"/>
        </w:rPr>
        <w:t>well founded</w:t>
      </w:r>
      <w:proofErr w:type="spellEnd"/>
      <w:proofErr w:type="gramEnd"/>
      <w:r w:rsidRPr="00941A48">
        <w:rPr>
          <w:rFonts w:ascii="Times New Roman" w:hAnsi="Times New Roman" w:cs="Times New Roman"/>
        </w:rPr>
        <w:t xml:space="preserve"> legal interest under law.” </w:t>
      </w:r>
    </w:p>
  </w:footnote>
  <w:footnote w:id="6">
    <w:p w14:paraId="4D4B7095" w14:textId="353C6837" w:rsidR="00044FF3" w:rsidRPr="00B95D5B" w:rsidRDefault="00044FF3" w:rsidP="00B95D5B">
      <w:pPr>
        <w:pStyle w:val="FootnoteText"/>
        <w:jc w:val="both"/>
        <w:rPr>
          <w:rFonts w:ascii="Times New Roman" w:hAnsi="Times New Roman" w:cs="Times New Roman"/>
          <w:lang w:val="sl-SI"/>
        </w:rPr>
      </w:pPr>
      <w:r w:rsidRPr="00B95D5B">
        <w:rPr>
          <w:rStyle w:val="FootnoteReference"/>
          <w:rFonts w:ascii="Times New Roman" w:hAnsi="Times New Roman" w:cs="Times New Roman"/>
        </w:rPr>
        <w:footnoteRef/>
      </w:r>
      <w:r w:rsidRPr="00B95D5B">
        <w:rPr>
          <w:rFonts w:ascii="Times New Roman" w:hAnsi="Times New Roman" w:cs="Times New Roman"/>
        </w:rPr>
        <w:t xml:space="preserve"> </w:t>
      </w:r>
      <w:r w:rsidRPr="00B95D5B">
        <w:rPr>
          <w:rFonts w:ascii="Times New Roman" w:hAnsi="Times New Roman" w:cs="Times New Roman"/>
          <w:lang w:val="sl-SI"/>
        </w:rPr>
        <w:t>Mowbray 2001: 507.</w:t>
      </w:r>
    </w:p>
  </w:footnote>
  <w:footnote w:id="7">
    <w:p w14:paraId="617FF256" w14:textId="6F389A82" w:rsidR="00D74036" w:rsidRPr="00D74036" w:rsidRDefault="00D74036" w:rsidP="00D74036">
      <w:pPr>
        <w:pStyle w:val="FootnoteText"/>
        <w:jc w:val="both"/>
        <w:rPr>
          <w:rFonts w:ascii="Times New Roman" w:hAnsi="Times New Roman" w:cs="Times New Roman"/>
        </w:rPr>
      </w:pPr>
      <w:r w:rsidRPr="00D74036">
        <w:rPr>
          <w:rStyle w:val="FootnoteReference"/>
          <w:rFonts w:ascii="Times New Roman" w:hAnsi="Times New Roman" w:cs="Times New Roman"/>
        </w:rPr>
        <w:footnoteRef/>
      </w:r>
      <w:r w:rsidRPr="00D74036">
        <w:rPr>
          <w:rFonts w:ascii="Times New Roman" w:hAnsi="Times New Roman" w:cs="Times New Roman"/>
        </w:rPr>
        <w:t xml:space="preserve"> This obligation stems from the </w:t>
      </w:r>
      <w:r>
        <w:rPr>
          <w:rFonts w:ascii="Times New Roman" w:hAnsi="Times New Roman" w:cs="Times New Roman"/>
        </w:rPr>
        <w:t xml:space="preserve">positive </w:t>
      </w:r>
      <w:r w:rsidRPr="00D74036">
        <w:rPr>
          <w:rFonts w:ascii="Times New Roman" w:hAnsi="Times New Roman" w:cs="Times New Roman"/>
        </w:rPr>
        <w:t>obligation of the state</w:t>
      </w:r>
      <w:r>
        <w:rPr>
          <w:rFonts w:ascii="Times New Roman" w:hAnsi="Times New Roman" w:cs="Times New Roman"/>
        </w:rPr>
        <w:t>, under Article 10 of the European Convention for the Protection of Human Rights,</w:t>
      </w:r>
      <w:r w:rsidRPr="00D74036">
        <w:rPr>
          <w:rFonts w:ascii="Times New Roman" w:hAnsi="Times New Roman" w:cs="Times New Roman"/>
        </w:rPr>
        <w:t xml:space="preserve"> </w:t>
      </w:r>
      <w:r>
        <w:rPr>
          <w:rFonts w:ascii="Times New Roman" w:hAnsi="Times New Roman" w:cs="Times New Roman"/>
        </w:rPr>
        <w:t>in the area of public media to ensure media pluralism, such that providing information is not intentionally one-sided and monopolized (</w:t>
      </w:r>
      <w:proofErr w:type="spellStart"/>
      <w:r>
        <w:rPr>
          <w:rFonts w:ascii="Times New Roman" w:hAnsi="Times New Roman" w:cs="Times New Roman"/>
        </w:rPr>
        <w:t>Teršek</w:t>
      </w:r>
      <w:proofErr w:type="spellEnd"/>
      <w:r>
        <w:rPr>
          <w:rFonts w:ascii="Times New Roman" w:hAnsi="Times New Roman" w:cs="Times New Roman"/>
        </w:rPr>
        <w:t>, 378).</w:t>
      </w:r>
    </w:p>
  </w:footnote>
  <w:footnote w:id="8">
    <w:p w14:paraId="7126FEB5" w14:textId="68C9679A" w:rsidR="005F1DBD" w:rsidRPr="00A3403F" w:rsidRDefault="005F1DBD" w:rsidP="00A3403F">
      <w:pPr>
        <w:pStyle w:val="FootnoteText"/>
        <w:jc w:val="both"/>
        <w:rPr>
          <w:rFonts w:ascii="Times New Roman" w:hAnsi="Times New Roman" w:cs="Times New Roman"/>
        </w:rPr>
      </w:pPr>
      <w:r w:rsidRPr="00A3403F">
        <w:rPr>
          <w:rStyle w:val="FootnoteReference"/>
          <w:rFonts w:ascii="Times New Roman" w:hAnsi="Times New Roman" w:cs="Times New Roman"/>
        </w:rPr>
        <w:footnoteRef/>
      </w:r>
      <w:r w:rsidRPr="00A3403F">
        <w:rPr>
          <w:rFonts w:ascii="Times New Roman" w:hAnsi="Times New Roman" w:cs="Times New Roman"/>
        </w:rPr>
        <w:t xml:space="preserve"> </w:t>
      </w:r>
      <w:r w:rsidR="00A3403F" w:rsidRPr="00A3403F">
        <w:rPr>
          <w:rFonts w:ascii="Times New Roman" w:hAnsi="Times New Roman" w:cs="Times New Roman"/>
        </w:rPr>
        <w:t xml:space="preserve">Reporters </w:t>
      </w:r>
      <w:r w:rsidR="001D6239">
        <w:rPr>
          <w:rFonts w:ascii="Times New Roman" w:hAnsi="Times New Roman" w:cs="Times New Roman"/>
        </w:rPr>
        <w:t>W</w:t>
      </w:r>
      <w:r w:rsidR="00A3403F" w:rsidRPr="00A3403F">
        <w:rPr>
          <w:rFonts w:ascii="Times New Roman" w:hAnsi="Times New Roman" w:cs="Times New Roman"/>
        </w:rPr>
        <w:t>ithout Borders 2025.</w:t>
      </w:r>
    </w:p>
  </w:footnote>
  <w:footnote w:id="9">
    <w:p w14:paraId="7E088C62" w14:textId="55972A86" w:rsidR="001D6239" w:rsidRPr="001D6239" w:rsidRDefault="001D6239">
      <w:pPr>
        <w:pStyle w:val="FootnoteText"/>
        <w:rPr>
          <w:rFonts w:ascii="Times New Roman" w:hAnsi="Times New Roman" w:cs="Times New Roman"/>
        </w:rPr>
      </w:pPr>
      <w:r w:rsidRPr="001D6239">
        <w:rPr>
          <w:rStyle w:val="FootnoteReference"/>
          <w:rFonts w:ascii="Times New Roman" w:hAnsi="Times New Roman" w:cs="Times New Roman"/>
        </w:rPr>
        <w:footnoteRef/>
      </w:r>
      <w:r w:rsidRPr="001D6239">
        <w:rPr>
          <w:rFonts w:ascii="Times New Roman" w:hAnsi="Times New Roman" w:cs="Times New Roman"/>
        </w:rPr>
        <w:t xml:space="preserve"> </w:t>
      </w:r>
      <w:r w:rsidRPr="001D6239">
        <w:rPr>
          <w:rFonts w:ascii="Times New Roman" w:hAnsi="Times New Roman" w:cs="Times New Roman"/>
          <w:i/>
          <w:iCs/>
        </w:rPr>
        <w:t>Ibid.</w:t>
      </w:r>
    </w:p>
  </w:footnote>
  <w:footnote w:id="10">
    <w:p w14:paraId="1F7BF53C" w14:textId="708A03DE" w:rsidR="005506B5" w:rsidRPr="005506B5" w:rsidRDefault="005506B5">
      <w:pPr>
        <w:pStyle w:val="FootnoteText"/>
        <w:rPr>
          <w:rFonts w:ascii="Times New Roman" w:hAnsi="Times New Roman" w:cs="Times New Roman"/>
          <w:lang w:val="sl-SI"/>
        </w:rPr>
      </w:pPr>
      <w:r w:rsidRPr="005506B5">
        <w:rPr>
          <w:rStyle w:val="FootnoteReference"/>
          <w:rFonts w:ascii="Times New Roman" w:hAnsi="Times New Roman" w:cs="Times New Roman"/>
        </w:rPr>
        <w:footnoteRef/>
      </w:r>
      <w:r w:rsidRPr="005506B5">
        <w:rPr>
          <w:rFonts w:ascii="Times New Roman" w:hAnsi="Times New Roman" w:cs="Times New Roman"/>
        </w:rPr>
        <w:t xml:space="preserve"> </w:t>
      </w:r>
      <w:r w:rsidRPr="005506B5">
        <w:rPr>
          <w:rFonts w:ascii="Times New Roman" w:hAnsi="Times New Roman" w:cs="Times New Roman"/>
          <w:lang w:val="sl-SI"/>
        </w:rPr>
        <w:t>ZMed-1.</w:t>
      </w:r>
    </w:p>
  </w:footnote>
  <w:footnote w:id="11">
    <w:p w14:paraId="1CCEB6B4" w14:textId="638EB033" w:rsidR="00EC5F1D" w:rsidRPr="00EC5F1D" w:rsidRDefault="00EC5F1D" w:rsidP="00EC5F1D">
      <w:pPr>
        <w:pStyle w:val="FootnoteText"/>
        <w:jc w:val="both"/>
        <w:rPr>
          <w:rFonts w:ascii="Times New Roman" w:hAnsi="Times New Roman" w:cs="Times New Roman"/>
          <w:lang w:val="sl-SI"/>
        </w:rPr>
      </w:pPr>
      <w:r w:rsidRPr="00EC5F1D">
        <w:rPr>
          <w:rStyle w:val="FootnoteReference"/>
          <w:rFonts w:ascii="Times New Roman" w:hAnsi="Times New Roman" w:cs="Times New Roman"/>
        </w:rPr>
        <w:footnoteRef/>
      </w:r>
      <w:r w:rsidRPr="00EC5F1D">
        <w:rPr>
          <w:rFonts w:ascii="Times New Roman" w:hAnsi="Times New Roman" w:cs="Times New Roman"/>
        </w:rPr>
        <w:t xml:space="preserve"> </w:t>
      </w:r>
      <w:r w:rsidRPr="00EC5F1D">
        <w:rPr>
          <w:rFonts w:ascii="Times New Roman" w:hAnsi="Times New Roman" w:cs="Times New Roman"/>
          <w:lang w:val="sl-SI"/>
        </w:rPr>
        <w:t>KZ-1.</w:t>
      </w:r>
    </w:p>
  </w:footnote>
  <w:footnote w:id="12">
    <w:p w14:paraId="431507E2" w14:textId="6E754E7C" w:rsidR="00AC57BE" w:rsidRPr="002F1EA4" w:rsidRDefault="00AC57BE" w:rsidP="00422C94">
      <w:pPr>
        <w:pStyle w:val="FootnoteText"/>
        <w:jc w:val="both"/>
        <w:rPr>
          <w:rFonts w:ascii="Times New Roman" w:hAnsi="Times New Roman" w:cs="Times New Roman"/>
          <w:lang w:val="sl-SI"/>
        </w:rPr>
      </w:pPr>
      <w:r w:rsidRPr="002F1EA4">
        <w:rPr>
          <w:rStyle w:val="FootnoteReference"/>
          <w:rFonts w:ascii="Times New Roman" w:hAnsi="Times New Roman" w:cs="Times New Roman"/>
        </w:rPr>
        <w:footnoteRef/>
      </w:r>
      <w:r w:rsidRPr="002F1EA4">
        <w:rPr>
          <w:rFonts w:ascii="Times New Roman" w:hAnsi="Times New Roman" w:cs="Times New Roman"/>
        </w:rPr>
        <w:t xml:space="preserve"> Frankly</w:t>
      </w:r>
      <w:r w:rsidR="00320E52">
        <w:rPr>
          <w:rFonts w:ascii="Times New Roman" w:hAnsi="Times New Roman" w:cs="Times New Roman"/>
        </w:rPr>
        <w:t>,</w:t>
      </w:r>
      <w:r w:rsidRPr="002F1EA4">
        <w:rPr>
          <w:rFonts w:ascii="Times New Roman" w:hAnsi="Times New Roman" w:cs="Times New Roman"/>
        </w:rPr>
        <w:t xml:space="preserve"> </w:t>
      </w:r>
      <w:r w:rsidR="00422C94">
        <w:rPr>
          <w:rFonts w:ascii="Times New Roman" w:hAnsi="Times New Roman" w:cs="Times New Roman"/>
        </w:rPr>
        <w:t>there</w:t>
      </w:r>
      <w:r w:rsidR="002B5B72" w:rsidRPr="002F1EA4">
        <w:rPr>
          <w:rFonts w:ascii="Times New Roman" w:hAnsi="Times New Roman" w:cs="Times New Roman"/>
        </w:rPr>
        <w:t xml:space="preserve"> have been attempts to change this legislation. The last one was in the term of </w:t>
      </w:r>
      <w:r w:rsidR="002F1EA4" w:rsidRPr="002F1EA4">
        <w:rPr>
          <w:rFonts w:ascii="Times New Roman" w:hAnsi="Times New Roman" w:cs="Times New Roman"/>
        </w:rPr>
        <w:t xml:space="preserve">2014-2018, which was unsuccessful </w:t>
      </w:r>
      <w:r w:rsidR="002F1EA4">
        <w:rPr>
          <w:rFonts w:ascii="Times New Roman" w:hAnsi="Times New Roman" w:cs="Times New Roman"/>
        </w:rPr>
        <w:t xml:space="preserve">due to </w:t>
      </w:r>
      <w:r w:rsidR="00422C94">
        <w:rPr>
          <w:rFonts w:ascii="Times New Roman" w:hAnsi="Times New Roman" w:cs="Times New Roman"/>
        </w:rPr>
        <w:t xml:space="preserve">a </w:t>
      </w:r>
      <w:r w:rsidR="002F1EA4">
        <w:rPr>
          <w:rFonts w:ascii="Times New Roman" w:hAnsi="Times New Roman" w:cs="Times New Roman"/>
        </w:rPr>
        <w:t xml:space="preserve">lack of </w:t>
      </w:r>
      <w:r w:rsidR="00AC6B13">
        <w:rPr>
          <w:rFonts w:ascii="Times New Roman" w:hAnsi="Times New Roman" w:cs="Times New Roman"/>
        </w:rPr>
        <w:t>sufficient political support.</w:t>
      </w:r>
    </w:p>
  </w:footnote>
  <w:footnote w:id="13">
    <w:p w14:paraId="1C8163D0" w14:textId="7DAB7636" w:rsidR="002830B3" w:rsidRPr="002830B3" w:rsidRDefault="002830B3" w:rsidP="002830B3">
      <w:pPr>
        <w:pStyle w:val="FootnoteText"/>
        <w:jc w:val="both"/>
        <w:rPr>
          <w:rFonts w:ascii="Times New Roman" w:hAnsi="Times New Roman" w:cs="Times New Roman"/>
        </w:rPr>
      </w:pPr>
      <w:r w:rsidRPr="002830B3">
        <w:rPr>
          <w:rStyle w:val="FootnoteReference"/>
          <w:rFonts w:ascii="Times New Roman" w:hAnsi="Times New Roman" w:cs="Times New Roman"/>
        </w:rPr>
        <w:footnoteRef/>
      </w:r>
      <w:r w:rsidRPr="002830B3">
        <w:rPr>
          <w:rFonts w:ascii="Times New Roman" w:hAnsi="Times New Roman" w:cs="Times New Roman"/>
        </w:rPr>
        <w:t xml:space="preserve"> “Whoever insults another person shall be punished by a fine or sentenced to imprisonment for not more than three months.” </w:t>
      </w:r>
    </w:p>
  </w:footnote>
  <w:footnote w:id="14">
    <w:p w14:paraId="129D105C" w14:textId="1102BFBE" w:rsidR="002830B3" w:rsidRPr="002830B3" w:rsidRDefault="002830B3" w:rsidP="002830B3">
      <w:pPr>
        <w:pStyle w:val="FootnoteText"/>
        <w:jc w:val="both"/>
        <w:rPr>
          <w:rFonts w:ascii="Times New Roman" w:hAnsi="Times New Roman" w:cs="Times New Roman"/>
        </w:rPr>
      </w:pPr>
      <w:r w:rsidRPr="002830B3">
        <w:rPr>
          <w:rStyle w:val="FootnoteReference"/>
          <w:rFonts w:ascii="Times New Roman" w:hAnsi="Times New Roman" w:cs="Times New Roman"/>
        </w:rPr>
        <w:footnoteRef/>
      </w:r>
      <w:r w:rsidRPr="002830B3">
        <w:rPr>
          <w:rFonts w:ascii="Times New Roman" w:hAnsi="Times New Roman" w:cs="Times New Roman"/>
        </w:rPr>
        <w:t xml:space="preserve"> </w:t>
      </w:r>
      <w:r>
        <w:rPr>
          <w:rFonts w:ascii="Times New Roman" w:hAnsi="Times New Roman" w:cs="Times New Roman"/>
        </w:rPr>
        <w:t>“</w:t>
      </w:r>
      <w:r w:rsidRPr="002830B3">
        <w:rPr>
          <w:rFonts w:ascii="Times New Roman" w:hAnsi="Times New Roman" w:cs="Times New Roman"/>
        </w:rPr>
        <w:t>Whoever asserts or circulates anything false about another person, which is capable of damaging his honor or reputation and which he knows to be false, shall be punished by a fine or sentenced to imprisonment for not more than six months.</w:t>
      </w:r>
      <w:r>
        <w:rPr>
          <w:rFonts w:ascii="Times New Roman" w:hAnsi="Times New Roman" w:cs="Times New Roman"/>
        </w:rPr>
        <w:t>”</w:t>
      </w:r>
      <w:r w:rsidRPr="002830B3">
        <w:rPr>
          <w:rFonts w:ascii="Times New Roman" w:hAnsi="Times New Roman" w:cs="Times New Roman"/>
        </w:rPr>
        <w:t xml:space="preserve"> </w:t>
      </w:r>
    </w:p>
  </w:footnote>
  <w:footnote w:id="15">
    <w:p w14:paraId="0519DDDB" w14:textId="3182A77A" w:rsidR="002830B3" w:rsidRPr="002830B3" w:rsidRDefault="002830B3" w:rsidP="002830B3">
      <w:pPr>
        <w:pStyle w:val="FootnoteText"/>
        <w:jc w:val="both"/>
        <w:rPr>
          <w:rFonts w:ascii="Times New Roman" w:hAnsi="Times New Roman" w:cs="Times New Roman"/>
        </w:rPr>
      </w:pPr>
      <w:r w:rsidRPr="002830B3">
        <w:rPr>
          <w:rStyle w:val="FootnoteReference"/>
          <w:rFonts w:ascii="Times New Roman" w:hAnsi="Times New Roman" w:cs="Times New Roman"/>
        </w:rPr>
        <w:footnoteRef/>
      </w:r>
      <w:r w:rsidRPr="002830B3">
        <w:rPr>
          <w:rFonts w:ascii="Times New Roman" w:hAnsi="Times New Roman" w:cs="Times New Roman"/>
        </w:rPr>
        <w:t xml:space="preserve"> “Whoever asserts or circulates anything false about another person, which is capable of causing damage to the honor or reputation of that person, shall be punished by a fine or sentenced to imprisonment for not more than three months.” </w:t>
      </w:r>
    </w:p>
  </w:footnote>
  <w:footnote w:id="16">
    <w:p w14:paraId="569BB529" w14:textId="7C5FC9C9" w:rsidR="002830B3" w:rsidRPr="002830B3" w:rsidRDefault="002830B3" w:rsidP="002830B3">
      <w:pPr>
        <w:pStyle w:val="FootnoteText"/>
        <w:jc w:val="both"/>
      </w:pPr>
      <w:r w:rsidRPr="002830B3">
        <w:rPr>
          <w:rStyle w:val="FootnoteReference"/>
          <w:rFonts w:ascii="Times New Roman" w:hAnsi="Times New Roman" w:cs="Times New Roman"/>
        </w:rPr>
        <w:footnoteRef/>
      </w:r>
      <w:r w:rsidRPr="002830B3">
        <w:rPr>
          <w:rFonts w:ascii="Times New Roman" w:hAnsi="Times New Roman" w:cs="Times New Roman"/>
        </w:rPr>
        <w:t xml:space="preserve"> </w:t>
      </w:r>
      <w:r>
        <w:rPr>
          <w:rFonts w:ascii="Times New Roman" w:hAnsi="Times New Roman" w:cs="Times New Roman"/>
        </w:rPr>
        <w:t>“</w:t>
      </w:r>
      <w:r w:rsidRPr="002830B3">
        <w:rPr>
          <w:rFonts w:ascii="Times New Roman" w:hAnsi="Times New Roman" w:cs="Times New Roman"/>
        </w:rPr>
        <w:t>Whoever asserts or circulates any matter concerning personal or family affairs of another person, which is capable of injuring that person's honor and reputation, shall be punished by a fine or sentenced to imprisonment for not more than three months.</w:t>
      </w:r>
      <w:r>
        <w:rPr>
          <w:rFonts w:ascii="Times New Roman" w:hAnsi="Times New Roman" w:cs="Times New Roman"/>
        </w:rPr>
        <w:t>”</w:t>
      </w:r>
      <w:r w:rsidRPr="002830B3">
        <w:t xml:space="preserve"> </w:t>
      </w:r>
    </w:p>
  </w:footnote>
  <w:footnote w:id="17">
    <w:p w14:paraId="77AC1CF6" w14:textId="26994E23" w:rsidR="0073408F" w:rsidRPr="0073408F" w:rsidRDefault="0073408F" w:rsidP="0073408F">
      <w:pPr>
        <w:pStyle w:val="FootnoteText"/>
        <w:jc w:val="both"/>
        <w:rPr>
          <w:rFonts w:ascii="Times New Roman" w:hAnsi="Times New Roman" w:cs="Times New Roman"/>
          <w:lang w:val="sl-SI"/>
        </w:rPr>
      </w:pPr>
      <w:r w:rsidRPr="0073408F">
        <w:rPr>
          <w:rStyle w:val="FootnoteReference"/>
          <w:rFonts w:ascii="Times New Roman" w:hAnsi="Times New Roman" w:cs="Times New Roman"/>
        </w:rPr>
        <w:footnoteRef/>
      </w:r>
      <w:r w:rsidRPr="0073408F">
        <w:rPr>
          <w:rFonts w:ascii="Times New Roman" w:hAnsi="Times New Roman" w:cs="Times New Roman"/>
        </w:rPr>
        <w:t xml:space="preserve"> </w:t>
      </w:r>
      <w:r w:rsidRPr="0073408F">
        <w:rPr>
          <w:rFonts w:ascii="Times New Roman" w:hAnsi="Times New Roman" w:cs="Times New Roman"/>
          <w:lang w:val="sl-SI"/>
        </w:rPr>
        <w:t>OJ L, 2024/1069, 16. 4.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F1302"/>
    <w:multiLevelType w:val="multilevel"/>
    <w:tmpl w:val="CFFA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D5D90"/>
    <w:multiLevelType w:val="multilevel"/>
    <w:tmpl w:val="5A2A5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0A7BFA"/>
    <w:multiLevelType w:val="multilevel"/>
    <w:tmpl w:val="77C8AE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D677CA6"/>
    <w:multiLevelType w:val="multilevel"/>
    <w:tmpl w:val="8906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6E55A8"/>
    <w:multiLevelType w:val="multilevel"/>
    <w:tmpl w:val="9C60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8123CA"/>
    <w:multiLevelType w:val="hybridMultilevel"/>
    <w:tmpl w:val="815874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D2F0518"/>
    <w:multiLevelType w:val="hybridMultilevel"/>
    <w:tmpl w:val="19EA70A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15:restartNumberingAfterBreak="0">
    <w:nsid w:val="4A085078"/>
    <w:multiLevelType w:val="multilevel"/>
    <w:tmpl w:val="9FA6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D25E2A"/>
    <w:multiLevelType w:val="multilevel"/>
    <w:tmpl w:val="7A2E97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60FC6BD1"/>
    <w:multiLevelType w:val="multilevel"/>
    <w:tmpl w:val="E696B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5D6D31"/>
    <w:multiLevelType w:val="multilevel"/>
    <w:tmpl w:val="5A109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742197"/>
    <w:multiLevelType w:val="hybridMultilevel"/>
    <w:tmpl w:val="B150006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2" w15:restartNumberingAfterBreak="0">
    <w:nsid w:val="78536A63"/>
    <w:multiLevelType w:val="hybridMultilevel"/>
    <w:tmpl w:val="7A22F652"/>
    <w:lvl w:ilvl="0" w:tplc="B1F80B60">
      <w:numFmt w:val="bullet"/>
      <w:lvlText w:val="•"/>
      <w:lvlJc w:val="left"/>
      <w:pPr>
        <w:ind w:left="924" w:hanging="564"/>
      </w:pPr>
      <w:rPr>
        <w:rFonts w:ascii="Calibri" w:eastAsiaTheme="minorHAnsi" w:hAnsi="Calibri" w:cs="Calibri" w:hint="default"/>
        <w:sz w:val="40"/>
        <w:u w:val="single"/>
      </w:rPr>
    </w:lvl>
    <w:lvl w:ilvl="1" w:tplc="0AE8A880">
      <w:numFmt w:val="bullet"/>
      <w:lvlText w:val=""/>
      <w:lvlJc w:val="left"/>
      <w:pPr>
        <w:ind w:left="1440" w:hanging="360"/>
      </w:pPr>
      <w:rPr>
        <w:rFonts w:ascii="Symbol" w:eastAsiaTheme="minorHAnsi"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91459E9"/>
    <w:multiLevelType w:val="multilevel"/>
    <w:tmpl w:val="1910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8933128">
    <w:abstractNumId w:val="8"/>
  </w:num>
  <w:num w:numId="2" w16cid:durableId="301347683">
    <w:abstractNumId w:val="4"/>
  </w:num>
  <w:num w:numId="3" w16cid:durableId="1214270883">
    <w:abstractNumId w:val="0"/>
  </w:num>
  <w:num w:numId="4" w16cid:durableId="291788105">
    <w:abstractNumId w:val="1"/>
  </w:num>
  <w:num w:numId="5" w16cid:durableId="775516640">
    <w:abstractNumId w:val="3"/>
  </w:num>
  <w:num w:numId="6" w16cid:durableId="1026365801">
    <w:abstractNumId w:val="10"/>
  </w:num>
  <w:num w:numId="7" w16cid:durableId="1165587416">
    <w:abstractNumId w:val="13"/>
  </w:num>
  <w:num w:numId="8" w16cid:durableId="274950929">
    <w:abstractNumId w:val="9"/>
  </w:num>
  <w:num w:numId="9" w16cid:durableId="1437945676">
    <w:abstractNumId w:val="7"/>
  </w:num>
  <w:num w:numId="10" w16cid:durableId="494034628">
    <w:abstractNumId w:val="6"/>
  </w:num>
  <w:num w:numId="11" w16cid:durableId="400375144">
    <w:abstractNumId w:val="11"/>
  </w:num>
  <w:num w:numId="12" w16cid:durableId="1991060036">
    <w:abstractNumId w:val="5"/>
  </w:num>
  <w:num w:numId="13" w16cid:durableId="456875016">
    <w:abstractNumId w:val="12"/>
  </w:num>
  <w:num w:numId="14" w16cid:durableId="1556619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247"/>
    <w:rsid w:val="00000F79"/>
    <w:rsid w:val="0000463E"/>
    <w:rsid w:val="00015EDA"/>
    <w:rsid w:val="00016A46"/>
    <w:rsid w:val="000233DC"/>
    <w:rsid w:val="00027245"/>
    <w:rsid w:val="000321DB"/>
    <w:rsid w:val="00042EF0"/>
    <w:rsid w:val="00044FF3"/>
    <w:rsid w:val="00045D02"/>
    <w:rsid w:val="000516F1"/>
    <w:rsid w:val="0007020C"/>
    <w:rsid w:val="00071DA6"/>
    <w:rsid w:val="00073851"/>
    <w:rsid w:val="0007469C"/>
    <w:rsid w:val="00074B10"/>
    <w:rsid w:val="00081238"/>
    <w:rsid w:val="000A3947"/>
    <w:rsid w:val="000B06F6"/>
    <w:rsid w:val="000B59CD"/>
    <w:rsid w:val="000C2D24"/>
    <w:rsid w:val="000C4444"/>
    <w:rsid w:val="000C45B1"/>
    <w:rsid w:val="000C787E"/>
    <w:rsid w:val="000F0AF9"/>
    <w:rsid w:val="000F17D8"/>
    <w:rsid w:val="001054B3"/>
    <w:rsid w:val="0011057C"/>
    <w:rsid w:val="001150E7"/>
    <w:rsid w:val="001159C1"/>
    <w:rsid w:val="00133D54"/>
    <w:rsid w:val="00154D75"/>
    <w:rsid w:val="001561A6"/>
    <w:rsid w:val="0016703E"/>
    <w:rsid w:val="00172C72"/>
    <w:rsid w:val="00184D72"/>
    <w:rsid w:val="00195874"/>
    <w:rsid w:val="001961A9"/>
    <w:rsid w:val="001B134D"/>
    <w:rsid w:val="001C6714"/>
    <w:rsid w:val="001D6239"/>
    <w:rsid w:val="001F423E"/>
    <w:rsid w:val="001F6A50"/>
    <w:rsid w:val="00200783"/>
    <w:rsid w:val="00201425"/>
    <w:rsid w:val="00204927"/>
    <w:rsid w:val="00232E29"/>
    <w:rsid w:val="00234520"/>
    <w:rsid w:val="00234728"/>
    <w:rsid w:val="00235F7B"/>
    <w:rsid w:val="002400EB"/>
    <w:rsid w:val="00270EE4"/>
    <w:rsid w:val="00282507"/>
    <w:rsid w:val="002830B3"/>
    <w:rsid w:val="00285E17"/>
    <w:rsid w:val="002860E7"/>
    <w:rsid w:val="00292622"/>
    <w:rsid w:val="00294C09"/>
    <w:rsid w:val="002A0253"/>
    <w:rsid w:val="002B173F"/>
    <w:rsid w:val="002B3DD2"/>
    <w:rsid w:val="002B5B72"/>
    <w:rsid w:val="002C2167"/>
    <w:rsid w:val="002D7A14"/>
    <w:rsid w:val="002F1EA4"/>
    <w:rsid w:val="002F2E45"/>
    <w:rsid w:val="003060F2"/>
    <w:rsid w:val="00320E52"/>
    <w:rsid w:val="0032536F"/>
    <w:rsid w:val="003302CD"/>
    <w:rsid w:val="003321B4"/>
    <w:rsid w:val="00332C8F"/>
    <w:rsid w:val="00335BC4"/>
    <w:rsid w:val="00346BC0"/>
    <w:rsid w:val="00352E07"/>
    <w:rsid w:val="0035744F"/>
    <w:rsid w:val="0036089D"/>
    <w:rsid w:val="003609DF"/>
    <w:rsid w:val="0036136D"/>
    <w:rsid w:val="00372608"/>
    <w:rsid w:val="00376A0C"/>
    <w:rsid w:val="003878C2"/>
    <w:rsid w:val="003A7F5D"/>
    <w:rsid w:val="003B3A0C"/>
    <w:rsid w:val="003B3F49"/>
    <w:rsid w:val="003B79BB"/>
    <w:rsid w:val="003C0DB5"/>
    <w:rsid w:val="003C781E"/>
    <w:rsid w:val="003D13DC"/>
    <w:rsid w:val="003D3369"/>
    <w:rsid w:val="003D601F"/>
    <w:rsid w:val="003E0DF7"/>
    <w:rsid w:val="00412E53"/>
    <w:rsid w:val="00422C94"/>
    <w:rsid w:val="0042497F"/>
    <w:rsid w:val="00441C49"/>
    <w:rsid w:val="004451DD"/>
    <w:rsid w:val="00482FC7"/>
    <w:rsid w:val="00484010"/>
    <w:rsid w:val="00492695"/>
    <w:rsid w:val="004A1324"/>
    <w:rsid w:val="004A3AEA"/>
    <w:rsid w:val="004C0FB5"/>
    <w:rsid w:val="004D19E7"/>
    <w:rsid w:val="004D3CCB"/>
    <w:rsid w:val="004E0BD7"/>
    <w:rsid w:val="004F6A11"/>
    <w:rsid w:val="00501B11"/>
    <w:rsid w:val="00507DE0"/>
    <w:rsid w:val="005151DD"/>
    <w:rsid w:val="005226BD"/>
    <w:rsid w:val="005402AE"/>
    <w:rsid w:val="00541116"/>
    <w:rsid w:val="00542403"/>
    <w:rsid w:val="00544165"/>
    <w:rsid w:val="005506B5"/>
    <w:rsid w:val="00554BE8"/>
    <w:rsid w:val="00561882"/>
    <w:rsid w:val="00590399"/>
    <w:rsid w:val="005A0C5F"/>
    <w:rsid w:val="005B099D"/>
    <w:rsid w:val="005B1C6A"/>
    <w:rsid w:val="005D250D"/>
    <w:rsid w:val="005D772A"/>
    <w:rsid w:val="005E1EE5"/>
    <w:rsid w:val="005E37B1"/>
    <w:rsid w:val="005F1DBD"/>
    <w:rsid w:val="005F780F"/>
    <w:rsid w:val="00605BDE"/>
    <w:rsid w:val="00611D70"/>
    <w:rsid w:val="00621AFD"/>
    <w:rsid w:val="00634721"/>
    <w:rsid w:val="00634788"/>
    <w:rsid w:val="00634CE4"/>
    <w:rsid w:val="00672200"/>
    <w:rsid w:val="00673A2D"/>
    <w:rsid w:val="0067456D"/>
    <w:rsid w:val="0067633E"/>
    <w:rsid w:val="00682467"/>
    <w:rsid w:val="00683BD3"/>
    <w:rsid w:val="00684105"/>
    <w:rsid w:val="00693207"/>
    <w:rsid w:val="00697F3E"/>
    <w:rsid w:val="006A095F"/>
    <w:rsid w:val="006A09E7"/>
    <w:rsid w:val="006B55AC"/>
    <w:rsid w:val="006B7D3F"/>
    <w:rsid w:val="006E20E5"/>
    <w:rsid w:val="006E45BA"/>
    <w:rsid w:val="00701D49"/>
    <w:rsid w:val="007056B8"/>
    <w:rsid w:val="00726187"/>
    <w:rsid w:val="0073408F"/>
    <w:rsid w:val="007366A3"/>
    <w:rsid w:val="00742E30"/>
    <w:rsid w:val="007432A3"/>
    <w:rsid w:val="0078236D"/>
    <w:rsid w:val="0079082D"/>
    <w:rsid w:val="007954A0"/>
    <w:rsid w:val="007B0B6F"/>
    <w:rsid w:val="007B5B2E"/>
    <w:rsid w:val="007C3039"/>
    <w:rsid w:val="007D3265"/>
    <w:rsid w:val="007D68A7"/>
    <w:rsid w:val="007E3C80"/>
    <w:rsid w:val="007E5257"/>
    <w:rsid w:val="00823B71"/>
    <w:rsid w:val="00834FB1"/>
    <w:rsid w:val="00846248"/>
    <w:rsid w:val="00852989"/>
    <w:rsid w:val="008539A7"/>
    <w:rsid w:val="0087463B"/>
    <w:rsid w:val="008B0F71"/>
    <w:rsid w:val="008B1FC8"/>
    <w:rsid w:val="008B7169"/>
    <w:rsid w:val="008F21C9"/>
    <w:rsid w:val="00900A7E"/>
    <w:rsid w:val="00900B85"/>
    <w:rsid w:val="0091118A"/>
    <w:rsid w:val="00917505"/>
    <w:rsid w:val="009215EF"/>
    <w:rsid w:val="00930799"/>
    <w:rsid w:val="00932D21"/>
    <w:rsid w:val="00936457"/>
    <w:rsid w:val="00941A48"/>
    <w:rsid w:val="009454A8"/>
    <w:rsid w:val="00971C6D"/>
    <w:rsid w:val="0097540D"/>
    <w:rsid w:val="00985AD2"/>
    <w:rsid w:val="00986247"/>
    <w:rsid w:val="00992324"/>
    <w:rsid w:val="009971CD"/>
    <w:rsid w:val="009C0306"/>
    <w:rsid w:val="009D42BA"/>
    <w:rsid w:val="009E69F0"/>
    <w:rsid w:val="00A133B7"/>
    <w:rsid w:val="00A23063"/>
    <w:rsid w:val="00A316FC"/>
    <w:rsid w:val="00A3403F"/>
    <w:rsid w:val="00A35C19"/>
    <w:rsid w:val="00A47B17"/>
    <w:rsid w:val="00A55E4D"/>
    <w:rsid w:val="00A62A21"/>
    <w:rsid w:val="00A70CE0"/>
    <w:rsid w:val="00A803A2"/>
    <w:rsid w:val="00A85408"/>
    <w:rsid w:val="00A86DD1"/>
    <w:rsid w:val="00AA3014"/>
    <w:rsid w:val="00AA4210"/>
    <w:rsid w:val="00AA4564"/>
    <w:rsid w:val="00AA4CBB"/>
    <w:rsid w:val="00AB4154"/>
    <w:rsid w:val="00AC0016"/>
    <w:rsid w:val="00AC57BE"/>
    <w:rsid w:val="00AC6B13"/>
    <w:rsid w:val="00AD29C7"/>
    <w:rsid w:val="00AD5D8E"/>
    <w:rsid w:val="00AE55A7"/>
    <w:rsid w:val="00B13BF4"/>
    <w:rsid w:val="00B1461A"/>
    <w:rsid w:val="00B1507A"/>
    <w:rsid w:val="00B22F39"/>
    <w:rsid w:val="00B52AF2"/>
    <w:rsid w:val="00B5375B"/>
    <w:rsid w:val="00B7195F"/>
    <w:rsid w:val="00B84383"/>
    <w:rsid w:val="00B95D0E"/>
    <w:rsid w:val="00B95D5B"/>
    <w:rsid w:val="00BA09E0"/>
    <w:rsid w:val="00BB0F52"/>
    <w:rsid w:val="00BB3CE3"/>
    <w:rsid w:val="00BC187D"/>
    <w:rsid w:val="00BD796F"/>
    <w:rsid w:val="00BE011E"/>
    <w:rsid w:val="00BE0F97"/>
    <w:rsid w:val="00BF5C51"/>
    <w:rsid w:val="00C069F8"/>
    <w:rsid w:val="00C0767C"/>
    <w:rsid w:val="00C27D39"/>
    <w:rsid w:val="00C3252C"/>
    <w:rsid w:val="00C551EA"/>
    <w:rsid w:val="00C5797F"/>
    <w:rsid w:val="00C617D5"/>
    <w:rsid w:val="00C705B0"/>
    <w:rsid w:val="00C81C1D"/>
    <w:rsid w:val="00C86D97"/>
    <w:rsid w:val="00C961DC"/>
    <w:rsid w:val="00CC1699"/>
    <w:rsid w:val="00CD3926"/>
    <w:rsid w:val="00CE1A52"/>
    <w:rsid w:val="00D006C3"/>
    <w:rsid w:val="00D16905"/>
    <w:rsid w:val="00D2350D"/>
    <w:rsid w:val="00D32206"/>
    <w:rsid w:val="00D5319F"/>
    <w:rsid w:val="00D60A53"/>
    <w:rsid w:val="00D70967"/>
    <w:rsid w:val="00D74036"/>
    <w:rsid w:val="00D84A73"/>
    <w:rsid w:val="00D873D8"/>
    <w:rsid w:val="00DA09D3"/>
    <w:rsid w:val="00DA40D3"/>
    <w:rsid w:val="00DA6BF6"/>
    <w:rsid w:val="00DB4F38"/>
    <w:rsid w:val="00DD4A5F"/>
    <w:rsid w:val="00DD5D23"/>
    <w:rsid w:val="00DE6B62"/>
    <w:rsid w:val="00E126D0"/>
    <w:rsid w:val="00E132EA"/>
    <w:rsid w:val="00E32A56"/>
    <w:rsid w:val="00E502BC"/>
    <w:rsid w:val="00E936CE"/>
    <w:rsid w:val="00E95737"/>
    <w:rsid w:val="00EA4387"/>
    <w:rsid w:val="00EB4101"/>
    <w:rsid w:val="00EC5F1D"/>
    <w:rsid w:val="00EC5FC7"/>
    <w:rsid w:val="00EC794F"/>
    <w:rsid w:val="00ED40B9"/>
    <w:rsid w:val="00EF1983"/>
    <w:rsid w:val="00EF3701"/>
    <w:rsid w:val="00F00559"/>
    <w:rsid w:val="00F0701B"/>
    <w:rsid w:val="00F25D11"/>
    <w:rsid w:val="00F523B6"/>
    <w:rsid w:val="00F60624"/>
    <w:rsid w:val="00F76CDD"/>
    <w:rsid w:val="00F9328E"/>
    <w:rsid w:val="00F97A90"/>
    <w:rsid w:val="00FB7023"/>
    <w:rsid w:val="00FD0072"/>
    <w:rsid w:val="00FD0763"/>
    <w:rsid w:val="00FD3240"/>
    <w:rsid w:val="00FE72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D0949"/>
  <w15:chartTrackingRefBased/>
  <w15:docId w15:val="{B6C305AB-A033-4B3D-AD03-4AFB1608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9862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62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62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62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62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62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2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2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2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247"/>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986247"/>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986247"/>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986247"/>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986247"/>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986247"/>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986247"/>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986247"/>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986247"/>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9862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247"/>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9862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247"/>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986247"/>
    <w:pPr>
      <w:spacing w:before="160"/>
      <w:jc w:val="center"/>
    </w:pPr>
    <w:rPr>
      <w:i/>
      <w:iCs/>
      <w:color w:val="404040" w:themeColor="text1" w:themeTint="BF"/>
    </w:rPr>
  </w:style>
  <w:style w:type="character" w:customStyle="1" w:styleId="QuoteChar">
    <w:name w:val="Quote Char"/>
    <w:basedOn w:val="DefaultParagraphFont"/>
    <w:link w:val="Quote"/>
    <w:uiPriority w:val="29"/>
    <w:rsid w:val="00986247"/>
    <w:rPr>
      <w:i/>
      <w:iCs/>
      <w:color w:val="404040" w:themeColor="text1" w:themeTint="BF"/>
      <w:lang w:val="en-US"/>
    </w:rPr>
  </w:style>
  <w:style w:type="paragraph" w:styleId="ListParagraph">
    <w:name w:val="List Paragraph"/>
    <w:basedOn w:val="Normal"/>
    <w:uiPriority w:val="34"/>
    <w:qFormat/>
    <w:rsid w:val="00986247"/>
    <w:pPr>
      <w:ind w:left="720"/>
      <w:contextualSpacing/>
    </w:pPr>
  </w:style>
  <w:style w:type="character" w:styleId="IntenseEmphasis">
    <w:name w:val="Intense Emphasis"/>
    <w:basedOn w:val="DefaultParagraphFont"/>
    <w:uiPriority w:val="21"/>
    <w:qFormat/>
    <w:rsid w:val="00986247"/>
    <w:rPr>
      <w:i/>
      <w:iCs/>
      <w:color w:val="2F5496" w:themeColor="accent1" w:themeShade="BF"/>
    </w:rPr>
  </w:style>
  <w:style w:type="paragraph" w:styleId="IntenseQuote">
    <w:name w:val="Intense Quote"/>
    <w:basedOn w:val="Normal"/>
    <w:next w:val="Normal"/>
    <w:link w:val="IntenseQuoteChar"/>
    <w:uiPriority w:val="30"/>
    <w:qFormat/>
    <w:rsid w:val="009862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6247"/>
    <w:rPr>
      <w:i/>
      <w:iCs/>
      <w:color w:val="2F5496" w:themeColor="accent1" w:themeShade="BF"/>
      <w:lang w:val="en-US"/>
    </w:rPr>
  </w:style>
  <w:style w:type="character" w:styleId="IntenseReference">
    <w:name w:val="Intense Reference"/>
    <w:basedOn w:val="DefaultParagraphFont"/>
    <w:uiPriority w:val="32"/>
    <w:qFormat/>
    <w:rsid w:val="00986247"/>
    <w:rPr>
      <w:b/>
      <w:bCs/>
      <w:smallCaps/>
      <w:color w:val="2F5496" w:themeColor="accent1" w:themeShade="BF"/>
      <w:spacing w:val="5"/>
    </w:rPr>
  </w:style>
  <w:style w:type="paragraph" w:styleId="FootnoteText">
    <w:name w:val="footnote text"/>
    <w:basedOn w:val="Normal"/>
    <w:link w:val="FootnoteTextChar"/>
    <w:uiPriority w:val="99"/>
    <w:unhideWhenUsed/>
    <w:rsid w:val="00900A7E"/>
    <w:pPr>
      <w:spacing w:after="0" w:line="240" w:lineRule="auto"/>
    </w:pPr>
    <w:rPr>
      <w:sz w:val="20"/>
      <w:szCs w:val="20"/>
    </w:rPr>
  </w:style>
  <w:style w:type="character" w:customStyle="1" w:styleId="FootnoteTextChar">
    <w:name w:val="Footnote Text Char"/>
    <w:basedOn w:val="DefaultParagraphFont"/>
    <w:link w:val="FootnoteText"/>
    <w:uiPriority w:val="99"/>
    <w:rsid w:val="00900A7E"/>
    <w:rPr>
      <w:sz w:val="20"/>
      <w:szCs w:val="20"/>
      <w:lang w:val="en-US"/>
    </w:rPr>
  </w:style>
  <w:style w:type="character" w:styleId="FootnoteReference">
    <w:name w:val="footnote reference"/>
    <w:basedOn w:val="DefaultParagraphFont"/>
    <w:uiPriority w:val="99"/>
    <w:semiHidden/>
    <w:unhideWhenUsed/>
    <w:rsid w:val="00900A7E"/>
    <w:rPr>
      <w:vertAlign w:val="superscript"/>
    </w:rPr>
  </w:style>
  <w:style w:type="paragraph" w:styleId="NormalWeb">
    <w:name w:val="Normal (Web)"/>
    <w:basedOn w:val="Normal"/>
    <w:uiPriority w:val="99"/>
    <w:semiHidden/>
    <w:unhideWhenUsed/>
    <w:rsid w:val="00634721"/>
    <w:pPr>
      <w:spacing w:before="100" w:beforeAutospacing="1" w:after="100" w:afterAutospacing="1" w:line="240" w:lineRule="auto"/>
    </w:pPr>
    <w:rPr>
      <w:rFonts w:ascii="Times New Roman" w:eastAsia="Times New Roman" w:hAnsi="Times New Roman" w:cs="Times New Roman"/>
      <w:kern w:val="0"/>
      <w:sz w:val="24"/>
      <w:szCs w:val="24"/>
      <w:lang w:val="sl-SI" w:eastAsia="sl-SI"/>
      <w14:ligatures w14:val="none"/>
    </w:rPr>
  </w:style>
  <w:style w:type="character" w:styleId="Strong">
    <w:name w:val="Strong"/>
    <w:basedOn w:val="DefaultParagraphFont"/>
    <w:uiPriority w:val="22"/>
    <w:qFormat/>
    <w:rsid w:val="00634721"/>
    <w:rPr>
      <w:b/>
      <w:bCs/>
    </w:rPr>
  </w:style>
  <w:style w:type="character" w:customStyle="1" w:styleId="ms-1">
    <w:name w:val="ms-1"/>
    <w:basedOn w:val="DefaultParagraphFont"/>
    <w:rsid w:val="00634721"/>
  </w:style>
  <w:style w:type="character" w:customStyle="1" w:styleId="max-w-full">
    <w:name w:val="max-w-full"/>
    <w:basedOn w:val="DefaultParagraphFont"/>
    <w:rsid w:val="00634721"/>
  </w:style>
  <w:style w:type="paragraph" w:styleId="Header">
    <w:name w:val="header"/>
    <w:basedOn w:val="Normal"/>
    <w:link w:val="HeaderChar"/>
    <w:uiPriority w:val="99"/>
    <w:unhideWhenUsed/>
    <w:rsid w:val="00F9328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328E"/>
    <w:rPr>
      <w:lang w:val="en-US"/>
    </w:rPr>
  </w:style>
  <w:style w:type="paragraph" w:styleId="Footer">
    <w:name w:val="footer"/>
    <w:basedOn w:val="Normal"/>
    <w:link w:val="FooterChar"/>
    <w:uiPriority w:val="99"/>
    <w:unhideWhenUsed/>
    <w:rsid w:val="00F9328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328E"/>
    <w:rPr>
      <w:lang w:val="en-US"/>
    </w:rPr>
  </w:style>
  <w:style w:type="character" w:styleId="Hyperlink">
    <w:name w:val="Hyperlink"/>
    <w:basedOn w:val="DefaultParagraphFont"/>
    <w:uiPriority w:val="99"/>
    <w:unhideWhenUsed/>
    <w:rsid w:val="0007020C"/>
    <w:rPr>
      <w:color w:val="0563C1" w:themeColor="hyperlink"/>
      <w:u w:val="single"/>
    </w:rPr>
  </w:style>
  <w:style w:type="character" w:styleId="UnresolvedMention">
    <w:name w:val="Unresolved Mention"/>
    <w:basedOn w:val="DefaultParagraphFont"/>
    <w:uiPriority w:val="99"/>
    <w:semiHidden/>
    <w:unhideWhenUsed/>
    <w:rsid w:val="00070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128070">
      <w:bodyDiv w:val="1"/>
      <w:marLeft w:val="0"/>
      <w:marRight w:val="0"/>
      <w:marTop w:val="0"/>
      <w:marBottom w:val="0"/>
      <w:divBdr>
        <w:top w:val="none" w:sz="0" w:space="0" w:color="auto"/>
        <w:left w:val="none" w:sz="0" w:space="0" w:color="auto"/>
        <w:bottom w:val="none" w:sz="0" w:space="0" w:color="auto"/>
        <w:right w:val="none" w:sz="0" w:space="0" w:color="auto"/>
      </w:divBdr>
    </w:div>
    <w:div w:id="308554604">
      <w:bodyDiv w:val="1"/>
      <w:marLeft w:val="0"/>
      <w:marRight w:val="0"/>
      <w:marTop w:val="0"/>
      <w:marBottom w:val="0"/>
      <w:divBdr>
        <w:top w:val="none" w:sz="0" w:space="0" w:color="auto"/>
        <w:left w:val="none" w:sz="0" w:space="0" w:color="auto"/>
        <w:bottom w:val="none" w:sz="0" w:space="0" w:color="auto"/>
        <w:right w:val="none" w:sz="0" w:space="0" w:color="auto"/>
      </w:divBdr>
    </w:div>
    <w:div w:id="722947980">
      <w:bodyDiv w:val="1"/>
      <w:marLeft w:val="0"/>
      <w:marRight w:val="0"/>
      <w:marTop w:val="0"/>
      <w:marBottom w:val="0"/>
      <w:divBdr>
        <w:top w:val="none" w:sz="0" w:space="0" w:color="auto"/>
        <w:left w:val="none" w:sz="0" w:space="0" w:color="auto"/>
        <w:bottom w:val="none" w:sz="0" w:space="0" w:color="auto"/>
        <w:right w:val="none" w:sz="0" w:space="0" w:color="auto"/>
      </w:divBdr>
    </w:div>
    <w:div w:id="161259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ss.dz-rs.si/IMiS/ImisAdmin.nsf/IMiSNetAgent?OpenAgent&amp;2&amp;DZ-MSS-01/e7e7d280253480689c80a7101332943533cf650708390b5d302bf96efb549e01" TargetMode="External"/><Relationship Id="rId13" Type="http://schemas.openxmlformats.org/officeDocument/2006/relationships/hyperlink" Target="https://www.uradni-list.si/glasilo-uradni-list-rs/vsebina/2017-01-1445" TargetMode="External"/><Relationship Id="rId18" Type="http://schemas.openxmlformats.org/officeDocument/2006/relationships/hyperlink" Target="https://www.uradni-list.si/glasilo-uradni-list-rs/vsebina/2022-01-260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uradni-list.si/glasilo-uradni-list-rs/vsebina/2016-01-1628" TargetMode="External"/><Relationship Id="rId17" Type="http://schemas.openxmlformats.org/officeDocument/2006/relationships/hyperlink" Target="https://www.uradni-list.si/glasilo-uradni-list-rs/vsebina/2021-01-3697" TargetMode="External"/><Relationship Id="rId2" Type="http://schemas.openxmlformats.org/officeDocument/2006/relationships/numbering" Target="numbering.xml"/><Relationship Id="rId16" Type="http://schemas.openxmlformats.org/officeDocument/2006/relationships/hyperlink" Target="https://www.uradni-list.si/glasilo-uradni-list-rs/vsebina/2021-01-2055" TargetMode="External"/><Relationship Id="rId20" Type="http://schemas.openxmlformats.org/officeDocument/2006/relationships/hyperlink" Target="https://www.uradni-list.si/glasilo-uradni-list-rs/vsebina/2024-01-34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16-21-0263" TargetMode="External"/><Relationship Id="rId5" Type="http://schemas.openxmlformats.org/officeDocument/2006/relationships/webSettings" Target="webSettings.xml"/><Relationship Id="rId15" Type="http://schemas.openxmlformats.org/officeDocument/2006/relationships/hyperlink" Target="https://www.uradni-list.si/glasilo-uradni-list-rs/vsebina/2020-01-1559" TargetMode="External"/><Relationship Id="rId23" Type="http://schemas.openxmlformats.org/officeDocument/2006/relationships/theme" Target="theme/theme1.xml"/><Relationship Id="rId10" Type="http://schemas.openxmlformats.org/officeDocument/2006/relationships/hyperlink" Target="https://www.uradni-list.si/glasilo-uradni-list-rs/vsebina/2015-01-2227" TargetMode="External"/><Relationship Id="rId19" Type="http://schemas.openxmlformats.org/officeDocument/2006/relationships/hyperlink" Target="https://www.uradni-list.si/glasilo-uradni-list-rs/vsebina/2023-01-0302" TargetMode="External"/><Relationship Id="rId4" Type="http://schemas.openxmlformats.org/officeDocument/2006/relationships/settings" Target="settings.xml"/><Relationship Id="rId9" Type="http://schemas.openxmlformats.org/officeDocument/2006/relationships/hyperlink" Target="https://www.uradni-list.si/glasilo-uradni-list-rs/vsebina/2012-01-2065" TargetMode="External"/><Relationship Id="rId14" Type="http://schemas.openxmlformats.org/officeDocument/2006/relationships/hyperlink" Target="https://www.uradni-list.si/glasilo-uradni-list-rs/vsebina/2020-01-0552" TargetMode="Externa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13E4F0F-445E-4F2A-ABA3-D99EA5D30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4407</Words>
  <Characters>25123</Characters>
  <Application>Microsoft Office Word</Application>
  <DocSecurity>0</DocSecurity>
  <Lines>209</Lines>
  <Paragraphs>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Novak</dc:creator>
  <cp:keywords/>
  <dc:description/>
  <cp:lastModifiedBy>Michael Epstein</cp:lastModifiedBy>
  <cp:revision>2</cp:revision>
  <cp:lastPrinted>2025-11-11T15:33:00Z</cp:lastPrinted>
  <dcterms:created xsi:type="dcterms:W3CDTF">2025-11-13T16:16:00Z</dcterms:created>
  <dcterms:modified xsi:type="dcterms:W3CDTF">2025-11-13T16:16:00Z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bc37d2ea-aca6-4412-b14f-10a6dda38950</vt:lpwstr>
  </property>
</Properties>
</file>